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2B54" w:rsidRDefault="00F42B54" w:rsidP="00F42B54">
      <w:pPr>
        <w:jc w:val="center"/>
        <w:rPr>
          <w:rFonts w:ascii="Calibri" w:hAnsi="Calibri"/>
          <w:b/>
          <w:sz w:val="36"/>
          <w:szCs w:val="36"/>
        </w:rPr>
      </w:pPr>
      <w:r>
        <w:rPr>
          <w:rFonts w:ascii="Calibri" w:hAnsi="Calibri"/>
          <w:b/>
          <w:sz w:val="32"/>
          <w:szCs w:val="32"/>
        </w:rPr>
        <w:t xml:space="preserve"> </w:t>
      </w:r>
      <w:r w:rsidRPr="00DA1745">
        <w:rPr>
          <w:rFonts w:ascii="Calibri" w:hAnsi="Calibri"/>
          <w:b/>
          <w:sz w:val="32"/>
          <w:szCs w:val="32"/>
        </w:rPr>
        <w:t xml:space="preserve"> </w:t>
      </w:r>
      <w:r w:rsidRPr="00250DFC">
        <w:rPr>
          <w:rFonts w:ascii="Calibri" w:hAnsi="Calibri"/>
          <w:b/>
          <w:sz w:val="36"/>
          <w:szCs w:val="36"/>
        </w:rPr>
        <w:t xml:space="preserve">Conflict of Interest Policy </w:t>
      </w:r>
    </w:p>
    <w:p w:rsidR="002811F0" w:rsidRPr="00250DFC" w:rsidRDefault="002811F0" w:rsidP="00F42B54">
      <w:pPr>
        <w:jc w:val="center"/>
        <w:rPr>
          <w:rFonts w:ascii="Calibri" w:hAnsi="Calibri"/>
          <w:b/>
          <w:sz w:val="36"/>
          <w:szCs w:val="36"/>
        </w:rPr>
      </w:pPr>
    </w:p>
    <w:p w:rsidR="00F42B54" w:rsidRPr="00F42B54" w:rsidRDefault="00F42B54" w:rsidP="00F42B54">
      <w:pPr>
        <w:pStyle w:val="Heading2"/>
        <w:tabs>
          <w:tab w:val="num" w:pos="0"/>
        </w:tabs>
        <w:rPr>
          <w:rFonts w:asciiTheme="minorHAnsi" w:hAnsiTheme="minorHAnsi"/>
          <w:i w:val="0"/>
          <w:sz w:val="22"/>
          <w:szCs w:val="22"/>
          <w:lang w:val="en-CA"/>
        </w:rPr>
      </w:pPr>
      <w:r w:rsidRPr="00F42B54">
        <w:rPr>
          <w:rFonts w:asciiTheme="minorHAnsi" w:hAnsiTheme="minorHAnsi"/>
          <w:i w:val="0"/>
          <w:sz w:val="22"/>
          <w:szCs w:val="22"/>
          <w:lang w:val="en-CA"/>
        </w:rPr>
        <w:t>PRINCIPLES OF CONDUCT</w:t>
      </w:r>
    </w:p>
    <w:p w:rsidR="00C939AA" w:rsidRDefault="00F42B54" w:rsidP="00F42B54">
      <w:pPr>
        <w:pStyle w:val="BodyTextIndent"/>
        <w:tabs>
          <w:tab w:val="num" w:pos="0"/>
        </w:tabs>
        <w:ind w:left="0"/>
        <w:rPr>
          <w:rFonts w:asciiTheme="minorHAnsi" w:hAnsiTheme="minorHAnsi"/>
          <w:sz w:val="22"/>
          <w:szCs w:val="22"/>
          <w:lang w:val="en-CA"/>
        </w:rPr>
      </w:pPr>
      <w:r w:rsidRPr="00F42B54">
        <w:rPr>
          <w:rFonts w:asciiTheme="minorHAnsi" w:hAnsiTheme="minorHAnsi"/>
          <w:sz w:val="22"/>
          <w:szCs w:val="22"/>
          <w:lang w:val="en-CA"/>
        </w:rPr>
        <w:t xml:space="preserve">Portage la Prairie Community Revitalization Corporation (PCRC) is committed to conducting its affairs with integrity, impartiality, and efficiency. To achieve this goal, the </w:t>
      </w:r>
      <w:r w:rsidR="003C60C6">
        <w:rPr>
          <w:rFonts w:asciiTheme="minorHAnsi" w:hAnsiTheme="minorHAnsi"/>
          <w:sz w:val="22"/>
          <w:szCs w:val="22"/>
          <w:lang w:val="en-CA"/>
        </w:rPr>
        <w:t xml:space="preserve">board, staff, </w:t>
      </w:r>
      <w:r w:rsidRPr="00F42B54">
        <w:rPr>
          <w:rFonts w:asciiTheme="minorHAnsi" w:hAnsiTheme="minorHAnsi"/>
          <w:sz w:val="22"/>
          <w:szCs w:val="22"/>
          <w:lang w:val="en-CA"/>
        </w:rPr>
        <w:t xml:space="preserve">and volunteers associated with PCRC must conduct themselves with a high </w:t>
      </w:r>
      <w:r w:rsidR="00C939AA">
        <w:rPr>
          <w:rFonts w:asciiTheme="minorHAnsi" w:hAnsiTheme="minorHAnsi"/>
          <w:sz w:val="22"/>
          <w:szCs w:val="22"/>
          <w:lang w:val="en-CA"/>
        </w:rPr>
        <w:t>standard of honesty and loyalty.</w:t>
      </w:r>
    </w:p>
    <w:p w:rsidR="00F42B54" w:rsidRPr="00F42B54" w:rsidRDefault="00C939AA" w:rsidP="00F42B54">
      <w:pPr>
        <w:pStyle w:val="BodyTextIndent"/>
        <w:tabs>
          <w:tab w:val="num" w:pos="0"/>
        </w:tabs>
        <w:ind w:left="0"/>
        <w:rPr>
          <w:rFonts w:asciiTheme="minorHAnsi" w:hAnsiTheme="minorHAnsi"/>
          <w:sz w:val="22"/>
          <w:szCs w:val="22"/>
          <w:lang w:val="en-CA"/>
        </w:rPr>
      </w:pPr>
      <w:r w:rsidRPr="00F42B54">
        <w:rPr>
          <w:rFonts w:asciiTheme="minorHAnsi" w:hAnsiTheme="minorHAnsi"/>
          <w:sz w:val="22"/>
          <w:szCs w:val="22"/>
          <w:lang w:val="en-CA"/>
        </w:rPr>
        <w:t xml:space="preserve">It is a requirement to their involvement with PCRC that </w:t>
      </w:r>
      <w:r>
        <w:rPr>
          <w:rFonts w:asciiTheme="minorHAnsi" w:hAnsiTheme="minorHAnsi"/>
          <w:sz w:val="22"/>
          <w:szCs w:val="22"/>
          <w:lang w:val="en-CA"/>
        </w:rPr>
        <w:t>board</w:t>
      </w:r>
      <w:r>
        <w:rPr>
          <w:rFonts w:asciiTheme="minorHAnsi" w:hAnsiTheme="minorHAnsi"/>
          <w:sz w:val="22"/>
          <w:szCs w:val="22"/>
          <w:lang w:val="en-CA"/>
        </w:rPr>
        <w:t xml:space="preserve"> members</w:t>
      </w:r>
      <w:r>
        <w:rPr>
          <w:rFonts w:asciiTheme="minorHAnsi" w:hAnsiTheme="minorHAnsi"/>
          <w:sz w:val="22"/>
          <w:szCs w:val="22"/>
          <w:lang w:val="en-CA"/>
        </w:rPr>
        <w:t xml:space="preserve">, </w:t>
      </w:r>
      <w:r w:rsidRPr="00F42B54">
        <w:rPr>
          <w:rFonts w:asciiTheme="minorHAnsi" w:hAnsiTheme="minorHAnsi"/>
          <w:sz w:val="22"/>
          <w:szCs w:val="22"/>
          <w:lang w:val="en-CA"/>
        </w:rPr>
        <w:t>staff</w:t>
      </w:r>
      <w:r>
        <w:rPr>
          <w:rFonts w:asciiTheme="minorHAnsi" w:hAnsiTheme="minorHAnsi"/>
          <w:sz w:val="22"/>
          <w:szCs w:val="22"/>
          <w:lang w:val="en-CA"/>
        </w:rPr>
        <w:t>,</w:t>
      </w:r>
      <w:r w:rsidRPr="00F42B54">
        <w:rPr>
          <w:rFonts w:asciiTheme="minorHAnsi" w:hAnsiTheme="minorHAnsi"/>
          <w:sz w:val="22"/>
          <w:szCs w:val="22"/>
          <w:lang w:val="en-CA"/>
        </w:rPr>
        <w:t xml:space="preserve"> and volunteers </w:t>
      </w:r>
      <w:r>
        <w:rPr>
          <w:rFonts w:asciiTheme="minorHAnsi" w:hAnsiTheme="minorHAnsi"/>
          <w:sz w:val="22"/>
          <w:szCs w:val="22"/>
          <w:lang w:val="en-CA"/>
        </w:rPr>
        <w:t xml:space="preserve">must declare a potential or existing conflict of interest at the earliest opportunity. </w:t>
      </w:r>
      <w:r w:rsidR="00F42B54" w:rsidRPr="00F42B54">
        <w:rPr>
          <w:rFonts w:asciiTheme="minorHAnsi" w:hAnsiTheme="minorHAnsi"/>
          <w:sz w:val="22"/>
          <w:szCs w:val="22"/>
          <w:lang w:val="en-CA"/>
        </w:rPr>
        <w:t xml:space="preserve">It is </w:t>
      </w:r>
      <w:r>
        <w:rPr>
          <w:rFonts w:asciiTheme="minorHAnsi" w:hAnsiTheme="minorHAnsi"/>
          <w:sz w:val="22"/>
          <w:szCs w:val="22"/>
          <w:lang w:val="en-CA"/>
        </w:rPr>
        <w:t xml:space="preserve">expected </w:t>
      </w:r>
      <w:r w:rsidR="00F42B54" w:rsidRPr="00F42B54">
        <w:rPr>
          <w:rFonts w:asciiTheme="minorHAnsi" w:hAnsiTheme="minorHAnsi"/>
          <w:sz w:val="22"/>
          <w:szCs w:val="22"/>
          <w:lang w:val="en-CA"/>
        </w:rPr>
        <w:t xml:space="preserve">that </w:t>
      </w:r>
      <w:r w:rsidR="003C60C6">
        <w:rPr>
          <w:rFonts w:asciiTheme="minorHAnsi" w:hAnsiTheme="minorHAnsi"/>
          <w:sz w:val="22"/>
          <w:szCs w:val="22"/>
          <w:lang w:val="en-CA"/>
        </w:rPr>
        <w:t xml:space="preserve">the board, </w:t>
      </w:r>
      <w:r w:rsidR="00F42B54" w:rsidRPr="00F42B54">
        <w:rPr>
          <w:rFonts w:asciiTheme="minorHAnsi" w:hAnsiTheme="minorHAnsi"/>
          <w:sz w:val="22"/>
          <w:szCs w:val="22"/>
          <w:lang w:val="en-CA"/>
        </w:rPr>
        <w:t>staff</w:t>
      </w:r>
      <w:r w:rsidR="003C60C6">
        <w:rPr>
          <w:rFonts w:asciiTheme="minorHAnsi" w:hAnsiTheme="minorHAnsi"/>
          <w:sz w:val="22"/>
          <w:szCs w:val="22"/>
          <w:lang w:val="en-CA"/>
        </w:rPr>
        <w:t>,</w:t>
      </w:r>
      <w:r w:rsidR="00F42B54" w:rsidRPr="00F42B54">
        <w:rPr>
          <w:rFonts w:asciiTheme="minorHAnsi" w:hAnsiTheme="minorHAnsi"/>
          <w:sz w:val="22"/>
          <w:szCs w:val="22"/>
          <w:lang w:val="en-CA"/>
        </w:rPr>
        <w:t xml:space="preserve"> and volunteers conduct themselves with a personal and professional integrity</w:t>
      </w:r>
      <w:r>
        <w:rPr>
          <w:rFonts w:asciiTheme="minorHAnsi" w:hAnsiTheme="minorHAnsi"/>
          <w:sz w:val="22"/>
          <w:szCs w:val="22"/>
          <w:lang w:val="en-CA"/>
        </w:rPr>
        <w:t>,</w:t>
      </w:r>
      <w:r w:rsidR="00F42B54" w:rsidRPr="00F42B54">
        <w:rPr>
          <w:rFonts w:asciiTheme="minorHAnsi" w:hAnsiTheme="minorHAnsi"/>
          <w:sz w:val="22"/>
          <w:szCs w:val="22"/>
          <w:lang w:val="en-CA"/>
        </w:rPr>
        <w:t xml:space="preserve"> and protect the interests of PCRC.</w:t>
      </w:r>
    </w:p>
    <w:p w:rsidR="00F42B54" w:rsidRPr="00F42B54" w:rsidRDefault="00F42B54" w:rsidP="00F42B54">
      <w:pPr>
        <w:rPr>
          <w:rFonts w:asciiTheme="minorHAnsi" w:hAnsiTheme="minorHAnsi"/>
          <w:sz w:val="22"/>
          <w:szCs w:val="22"/>
        </w:rPr>
      </w:pPr>
    </w:p>
    <w:p w:rsidR="00F42B54" w:rsidRDefault="00F42B54" w:rsidP="00F42B54">
      <w:pPr>
        <w:pStyle w:val="Heading2"/>
        <w:tabs>
          <w:tab w:val="num" w:pos="180"/>
        </w:tabs>
        <w:spacing w:before="0" w:after="0"/>
        <w:rPr>
          <w:rFonts w:asciiTheme="minorHAnsi" w:hAnsiTheme="minorHAnsi"/>
          <w:i w:val="0"/>
          <w:sz w:val="22"/>
          <w:szCs w:val="22"/>
          <w:lang w:val="en-CA"/>
        </w:rPr>
      </w:pPr>
      <w:r w:rsidRPr="00F42B54">
        <w:rPr>
          <w:rFonts w:asciiTheme="minorHAnsi" w:hAnsiTheme="minorHAnsi"/>
          <w:i w:val="0"/>
          <w:sz w:val="22"/>
          <w:szCs w:val="22"/>
          <w:lang w:val="en-CA"/>
        </w:rPr>
        <w:t>APPLICATION OF GUIDELINES</w:t>
      </w:r>
    </w:p>
    <w:p w:rsidR="00E55D86" w:rsidRPr="002811F0" w:rsidRDefault="00E55D86" w:rsidP="00E55D86">
      <w:pPr>
        <w:rPr>
          <w:sz w:val="16"/>
          <w:szCs w:val="16"/>
        </w:rPr>
      </w:pPr>
    </w:p>
    <w:p w:rsidR="00F42B54" w:rsidRPr="00F42B54" w:rsidRDefault="00F42B54" w:rsidP="00F42B54">
      <w:pPr>
        <w:pStyle w:val="NoSpacing"/>
      </w:pPr>
      <w:r w:rsidRPr="00F42B54">
        <w:t xml:space="preserve">These guidelines apply to all staff and volunteers </w:t>
      </w:r>
      <w:r>
        <w:t xml:space="preserve">of PCRC, including </w:t>
      </w:r>
      <w:r w:rsidRPr="00F42B54">
        <w:t xml:space="preserve">the following: </w:t>
      </w:r>
    </w:p>
    <w:p w:rsidR="00F42B54" w:rsidRPr="002811F0" w:rsidRDefault="00F42B54" w:rsidP="00F42B54">
      <w:pPr>
        <w:pStyle w:val="BodyTextIndent"/>
        <w:spacing w:after="0"/>
        <w:ind w:left="0"/>
        <w:rPr>
          <w:rFonts w:asciiTheme="minorHAnsi" w:hAnsiTheme="minorHAnsi"/>
          <w:sz w:val="16"/>
          <w:szCs w:val="16"/>
          <w:lang w:val="en-CA"/>
        </w:rPr>
      </w:pPr>
      <w:bookmarkStart w:id="0" w:name="_GoBack"/>
    </w:p>
    <w:bookmarkEnd w:id="0"/>
    <w:p w:rsidR="00F42B54" w:rsidRPr="00F42B54" w:rsidRDefault="00F42B54" w:rsidP="00F42B54">
      <w:pPr>
        <w:pStyle w:val="BodyTextIndent"/>
        <w:numPr>
          <w:ilvl w:val="0"/>
          <w:numId w:val="21"/>
        </w:numPr>
        <w:spacing w:after="0"/>
        <w:rPr>
          <w:rFonts w:asciiTheme="minorHAnsi" w:hAnsiTheme="minorHAnsi"/>
          <w:sz w:val="22"/>
          <w:szCs w:val="22"/>
          <w:lang w:val="en-CA"/>
        </w:rPr>
      </w:pPr>
      <w:r w:rsidRPr="00F42B54">
        <w:rPr>
          <w:rFonts w:asciiTheme="minorHAnsi" w:hAnsiTheme="minorHAnsi"/>
          <w:sz w:val="22"/>
          <w:szCs w:val="22"/>
          <w:lang w:val="en-CA"/>
        </w:rPr>
        <w:t xml:space="preserve">All paid staff (“Staff”);  and </w:t>
      </w:r>
    </w:p>
    <w:p w:rsidR="00F42B54" w:rsidRPr="002811F0" w:rsidRDefault="00F42B54" w:rsidP="00F42B54">
      <w:pPr>
        <w:pStyle w:val="BodyTextIndent"/>
        <w:spacing w:after="0"/>
        <w:ind w:left="720"/>
        <w:rPr>
          <w:rFonts w:asciiTheme="minorHAnsi" w:hAnsiTheme="minorHAnsi"/>
          <w:sz w:val="16"/>
          <w:szCs w:val="16"/>
          <w:lang w:val="en-CA"/>
        </w:rPr>
      </w:pPr>
    </w:p>
    <w:p w:rsidR="00F42B54" w:rsidRPr="00F42B54" w:rsidRDefault="00F42B54" w:rsidP="00F42B54">
      <w:pPr>
        <w:pStyle w:val="BodyTextIndent"/>
        <w:numPr>
          <w:ilvl w:val="0"/>
          <w:numId w:val="21"/>
        </w:numPr>
        <w:spacing w:after="0"/>
        <w:rPr>
          <w:rFonts w:asciiTheme="minorHAnsi" w:hAnsiTheme="minorHAnsi"/>
          <w:sz w:val="22"/>
          <w:szCs w:val="22"/>
          <w:lang w:val="en-CA"/>
        </w:rPr>
      </w:pPr>
      <w:r w:rsidRPr="00F42B54">
        <w:rPr>
          <w:rFonts w:asciiTheme="minorHAnsi" w:hAnsiTheme="minorHAnsi"/>
          <w:sz w:val="22"/>
          <w:szCs w:val="22"/>
          <w:lang w:val="en-CA"/>
        </w:rPr>
        <w:t>All volunteers including members of the Board of Directors, community members of committees of the Board, volunteers in a supervisory role</w:t>
      </w:r>
      <w:r w:rsidR="00422D78">
        <w:rPr>
          <w:rFonts w:asciiTheme="minorHAnsi" w:hAnsiTheme="minorHAnsi"/>
          <w:sz w:val="22"/>
          <w:szCs w:val="22"/>
          <w:lang w:val="en-CA"/>
        </w:rPr>
        <w:t>,</w:t>
      </w:r>
      <w:r w:rsidRPr="00F42B54">
        <w:rPr>
          <w:rFonts w:asciiTheme="minorHAnsi" w:hAnsiTheme="minorHAnsi"/>
          <w:sz w:val="22"/>
          <w:szCs w:val="22"/>
          <w:lang w:val="en-CA"/>
        </w:rPr>
        <w:t xml:space="preserve"> and other volunteers as deemed necessary by the Board of Directors (“Volunteers”). </w:t>
      </w:r>
    </w:p>
    <w:p w:rsidR="00F42B54" w:rsidRPr="002811F0" w:rsidRDefault="00F42B54" w:rsidP="00F42B54">
      <w:pPr>
        <w:pStyle w:val="BodyTextIndent"/>
        <w:spacing w:after="0"/>
        <w:ind w:left="0"/>
        <w:rPr>
          <w:rFonts w:asciiTheme="minorHAnsi" w:hAnsiTheme="minorHAnsi"/>
          <w:sz w:val="16"/>
          <w:szCs w:val="16"/>
          <w:lang w:val="en-CA"/>
        </w:rPr>
      </w:pPr>
    </w:p>
    <w:p w:rsidR="00F42B54" w:rsidRDefault="00F42B54" w:rsidP="00F42B54">
      <w:pPr>
        <w:rPr>
          <w:rFonts w:asciiTheme="minorHAnsi" w:hAnsiTheme="minorHAnsi"/>
          <w:sz w:val="22"/>
          <w:szCs w:val="22"/>
        </w:rPr>
      </w:pPr>
      <w:r w:rsidRPr="00F42B54">
        <w:rPr>
          <w:rFonts w:asciiTheme="minorHAnsi" w:hAnsiTheme="minorHAnsi"/>
          <w:sz w:val="22"/>
          <w:szCs w:val="22"/>
        </w:rPr>
        <w:t xml:space="preserve">The purpose of the </w:t>
      </w:r>
      <w:r w:rsidR="00422D78">
        <w:rPr>
          <w:rFonts w:asciiTheme="minorHAnsi" w:hAnsiTheme="minorHAnsi"/>
          <w:sz w:val="22"/>
          <w:szCs w:val="22"/>
        </w:rPr>
        <w:t xml:space="preserve">policy </w:t>
      </w:r>
      <w:r w:rsidR="007E2571">
        <w:rPr>
          <w:rFonts w:asciiTheme="minorHAnsi" w:hAnsiTheme="minorHAnsi"/>
          <w:sz w:val="22"/>
          <w:szCs w:val="22"/>
        </w:rPr>
        <w:t xml:space="preserve">is </w:t>
      </w:r>
      <w:r w:rsidRPr="00F42B54">
        <w:rPr>
          <w:rFonts w:asciiTheme="minorHAnsi" w:hAnsiTheme="minorHAnsi"/>
          <w:sz w:val="22"/>
          <w:szCs w:val="22"/>
        </w:rPr>
        <w:t>to prevent the personal interest of board members</w:t>
      </w:r>
      <w:r w:rsidR="00422D78">
        <w:rPr>
          <w:rFonts w:asciiTheme="minorHAnsi" w:hAnsiTheme="minorHAnsi"/>
          <w:sz w:val="22"/>
          <w:szCs w:val="22"/>
        </w:rPr>
        <w:t>, staff,</w:t>
      </w:r>
      <w:r w:rsidRPr="00F42B54">
        <w:rPr>
          <w:rFonts w:asciiTheme="minorHAnsi" w:hAnsiTheme="minorHAnsi"/>
          <w:sz w:val="22"/>
          <w:szCs w:val="22"/>
        </w:rPr>
        <w:t xml:space="preserve"> and volunteers from interfering with the performance of their </w:t>
      </w:r>
      <w:r w:rsidR="007E2571">
        <w:rPr>
          <w:rFonts w:asciiTheme="minorHAnsi" w:hAnsiTheme="minorHAnsi"/>
          <w:sz w:val="22"/>
          <w:szCs w:val="22"/>
        </w:rPr>
        <w:t>responsibilities</w:t>
      </w:r>
      <w:r w:rsidRPr="00F42B54">
        <w:rPr>
          <w:rFonts w:asciiTheme="minorHAnsi" w:hAnsiTheme="minorHAnsi"/>
          <w:sz w:val="22"/>
          <w:szCs w:val="22"/>
        </w:rPr>
        <w:t>, or result</w:t>
      </w:r>
      <w:r w:rsidR="00422D78">
        <w:rPr>
          <w:rFonts w:asciiTheme="minorHAnsi" w:hAnsiTheme="minorHAnsi"/>
          <w:sz w:val="22"/>
          <w:szCs w:val="22"/>
        </w:rPr>
        <w:t>ing</w:t>
      </w:r>
      <w:r w:rsidRPr="00F42B54">
        <w:rPr>
          <w:rFonts w:asciiTheme="minorHAnsi" w:hAnsiTheme="minorHAnsi"/>
          <w:sz w:val="22"/>
          <w:szCs w:val="22"/>
        </w:rPr>
        <w:t xml:space="preserve"> in personal</w:t>
      </w:r>
      <w:r w:rsidR="00422D78">
        <w:rPr>
          <w:rFonts w:asciiTheme="minorHAnsi" w:hAnsiTheme="minorHAnsi"/>
          <w:sz w:val="22"/>
          <w:szCs w:val="22"/>
        </w:rPr>
        <w:t>,</w:t>
      </w:r>
      <w:r w:rsidRPr="00F42B54">
        <w:rPr>
          <w:rFonts w:asciiTheme="minorHAnsi" w:hAnsiTheme="minorHAnsi"/>
          <w:sz w:val="22"/>
          <w:szCs w:val="22"/>
        </w:rPr>
        <w:t xml:space="preserve"> financial, professional, or political gain on the part of such</w:t>
      </w:r>
      <w:r w:rsidR="007E2571">
        <w:rPr>
          <w:rFonts w:asciiTheme="minorHAnsi" w:hAnsiTheme="minorHAnsi"/>
          <w:sz w:val="22"/>
          <w:szCs w:val="22"/>
        </w:rPr>
        <w:t xml:space="preserve"> individuals</w:t>
      </w:r>
      <w:r w:rsidRPr="00F42B54">
        <w:rPr>
          <w:rFonts w:asciiTheme="minorHAnsi" w:hAnsiTheme="minorHAnsi"/>
          <w:sz w:val="22"/>
          <w:szCs w:val="22"/>
        </w:rPr>
        <w:t xml:space="preserve"> at the expense of </w:t>
      </w:r>
      <w:r w:rsidR="00422D78">
        <w:rPr>
          <w:rFonts w:asciiTheme="minorHAnsi" w:hAnsiTheme="minorHAnsi"/>
          <w:sz w:val="22"/>
          <w:szCs w:val="22"/>
        </w:rPr>
        <w:t>PCRC’s</w:t>
      </w:r>
      <w:r w:rsidRPr="00F42B54">
        <w:rPr>
          <w:rFonts w:asciiTheme="minorHAnsi" w:hAnsiTheme="minorHAnsi"/>
          <w:sz w:val="22"/>
          <w:szCs w:val="22"/>
        </w:rPr>
        <w:t xml:space="preserve"> members, supporters, and other stakeholders.</w:t>
      </w:r>
    </w:p>
    <w:p w:rsidR="00AD0397" w:rsidRDefault="00AD0397" w:rsidP="00F42B54">
      <w:pPr>
        <w:rPr>
          <w:rFonts w:asciiTheme="minorHAnsi" w:hAnsiTheme="minorHAnsi"/>
          <w:sz w:val="22"/>
          <w:szCs w:val="22"/>
        </w:rPr>
      </w:pPr>
    </w:p>
    <w:p w:rsidR="00AD0397" w:rsidRPr="00D14B86" w:rsidRDefault="00422D78" w:rsidP="00E55D86">
      <w:pPr>
        <w:tabs>
          <w:tab w:val="left" w:pos="720"/>
          <w:tab w:val="left" w:pos="1324"/>
          <w:tab w:val="left" w:pos="2044"/>
        </w:tabs>
        <w:rPr>
          <w:rFonts w:asciiTheme="minorHAnsi" w:hAnsiTheme="minorHAnsi"/>
          <w:sz w:val="22"/>
          <w:szCs w:val="22"/>
          <w:lang w:val="en-GB"/>
        </w:rPr>
      </w:pPr>
      <w:r>
        <w:rPr>
          <w:rFonts w:asciiTheme="minorHAnsi" w:hAnsiTheme="minorHAnsi"/>
          <w:sz w:val="22"/>
          <w:szCs w:val="22"/>
        </w:rPr>
        <w:t>P</w:t>
      </w:r>
      <w:r w:rsidR="00E55D86">
        <w:rPr>
          <w:rFonts w:asciiTheme="minorHAnsi" w:hAnsiTheme="minorHAnsi"/>
          <w:sz w:val="22"/>
          <w:szCs w:val="22"/>
        </w:rPr>
        <w:t>CRC expects its</w:t>
      </w:r>
      <w:r w:rsidR="00AD0397" w:rsidRPr="00D14B86">
        <w:rPr>
          <w:rFonts w:asciiTheme="minorHAnsi" w:hAnsiTheme="minorHAnsi"/>
          <w:sz w:val="22"/>
          <w:szCs w:val="22"/>
          <w:lang w:val="en-GB"/>
        </w:rPr>
        <w:t xml:space="preserve"> </w:t>
      </w:r>
      <w:r w:rsidR="00E55D86">
        <w:rPr>
          <w:rFonts w:asciiTheme="minorHAnsi" w:hAnsiTheme="minorHAnsi"/>
          <w:sz w:val="22"/>
          <w:szCs w:val="22"/>
          <w:lang w:val="en-GB"/>
        </w:rPr>
        <w:t xml:space="preserve">board members, </w:t>
      </w:r>
      <w:r w:rsidR="00AD0397" w:rsidRPr="00D14B86">
        <w:rPr>
          <w:rFonts w:asciiTheme="minorHAnsi" w:hAnsiTheme="minorHAnsi"/>
          <w:sz w:val="22"/>
          <w:szCs w:val="22"/>
          <w:lang w:val="en-GB"/>
        </w:rPr>
        <w:t>employees</w:t>
      </w:r>
      <w:r w:rsidR="00E55D86">
        <w:rPr>
          <w:rFonts w:asciiTheme="minorHAnsi" w:hAnsiTheme="minorHAnsi"/>
          <w:sz w:val="22"/>
          <w:szCs w:val="22"/>
          <w:lang w:val="en-GB"/>
        </w:rPr>
        <w:t>,</w:t>
      </w:r>
      <w:r w:rsidR="00AD0397" w:rsidRPr="00D14B86">
        <w:rPr>
          <w:rFonts w:asciiTheme="minorHAnsi" w:hAnsiTheme="minorHAnsi"/>
          <w:sz w:val="22"/>
          <w:szCs w:val="22"/>
          <w:lang w:val="en-GB"/>
        </w:rPr>
        <w:t xml:space="preserve"> </w:t>
      </w:r>
      <w:r w:rsidR="00E55D86">
        <w:rPr>
          <w:rFonts w:asciiTheme="minorHAnsi" w:hAnsiTheme="minorHAnsi"/>
          <w:sz w:val="22"/>
          <w:szCs w:val="22"/>
          <w:lang w:val="en-GB"/>
        </w:rPr>
        <w:t xml:space="preserve">and volunteers </w:t>
      </w:r>
      <w:r w:rsidR="00AD0397" w:rsidRPr="00D14B86">
        <w:rPr>
          <w:rFonts w:asciiTheme="minorHAnsi" w:hAnsiTheme="minorHAnsi"/>
          <w:sz w:val="22"/>
          <w:szCs w:val="22"/>
          <w:lang w:val="en-GB"/>
        </w:rPr>
        <w:t xml:space="preserve">to maintain high standards of integrity, impartiality and ethical conduct.  </w:t>
      </w:r>
      <w:r w:rsidR="00E55D86">
        <w:rPr>
          <w:rFonts w:asciiTheme="minorHAnsi" w:hAnsiTheme="minorHAnsi"/>
          <w:sz w:val="22"/>
          <w:szCs w:val="22"/>
          <w:lang w:val="en-GB"/>
        </w:rPr>
        <w:t>Individuals</w:t>
      </w:r>
      <w:r w:rsidR="00AD0397" w:rsidRPr="00D14B86">
        <w:rPr>
          <w:rFonts w:asciiTheme="minorHAnsi" w:hAnsiTheme="minorHAnsi"/>
          <w:sz w:val="22"/>
          <w:szCs w:val="22"/>
          <w:lang w:val="en-GB"/>
        </w:rPr>
        <w:t xml:space="preserve"> must be constantly aware of the need to avoid situations </w:t>
      </w:r>
      <w:r w:rsidR="00E55D86">
        <w:rPr>
          <w:rFonts w:asciiTheme="minorHAnsi" w:hAnsiTheme="minorHAnsi"/>
          <w:sz w:val="22"/>
          <w:szCs w:val="22"/>
          <w:lang w:val="en-GB"/>
        </w:rPr>
        <w:t>that</w:t>
      </w:r>
      <w:r w:rsidR="00AD0397" w:rsidRPr="00D14B86">
        <w:rPr>
          <w:rFonts w:asciiTheme="minorHAnsi" w:hAnsiTheme="minorHAnsi"/>
          <w:sz w:val="22"/>
          <w:szCs w:val="22"/>
          <w:lang w:val="en-GB"/>
        </w:rPr>
        <w:t xml:space="preserve"> might result either in actual, potential or perceived misconduct or conflicts of interest and to conduct themselves in a manner which commands the respect and confidence of their fellow citizens.</w:t>
      </w:r>
    </w:p>
    <w:p w:rsidR="00AD0397" w:rsidRPr="00D14B86" w:rsidRDefault="00AD0397" w:rsidP="00AD0397">
      <w:pPr>
        <w:tabs>
          <w:tab w:val="left" w:pos="720"/>
          <w:tab w:val="left" w:pos="1324"/>
          <w:tab w:val="left" w:pos="2044"/>
        </w:tabs>
        <w:ind w:hanging="720"/>
        <w:rPr>
          <w:rFonts w:asciiTheme="minorHAnsi" w:hAnsiTheme="minorHAnsi"/>
          <w:sz w:val="22"/>
          <w:szCs w:val="22"/>
          <w:lang w:val="en-GB"/>
        </w:rPr>
      </w:pPr>
    </w:p>
    <w:p w:rsidR="00F42B54" w:rsidRPr="00A07C0F" w:rsidRDefault="00F42B54" w:rsidP="00F42B54">
      <w:pPr>
        <w:rPr>
          <w:rFonts w:asciiTheme="minorHAnsi" w:hAnsiTheme="minorHAnsi"/>
          <w:b/>
          <w:sz w:val="22"/>
          <w:szCs w:val="22"/>
        </w:rPr>
      </w:pPr>
      <w:r w:rsidRPr="00A07C0F">
        <w:rPr>
          <w:rFonts w:asciiTheme="minorHAnsi" w:hAnsiTheme="minorHAnsi"/>
          <w:b/>
          <w:sz w:val="22"/>
          <w:szCs w:val="22"/>
        </w:rPr>
        <w:t xml:space="preserve">Definition: </w:t>
      </w:r>
    </w:p>
    <w:p w:rsidR="00F42B54" w:rsidRDefault="00A07C0F" w:rsidP="001F4EB3">
      <w:pPr>
        <w:pStyle w:val="BodyTextIndent"/>
        <w:spacing w:after="0"/>
        <w:ind w:left="180"/>
        <w:rPr>
          <w:rFonts w:asciiTheme="minorHAnsi" w:hAnsiTheme="minorHAnsi"/>
          <w:sz w:val="22"/>
          <w:szCs w:val="22"/>
          <w:lang w:val="en-CA"/>
        </w:rPr>
      </w:pPr>
      <w:r>
        <w:rPr>
          <w:rFonts w:asciiTheme="minorHAnsi" w:hAnsiTheme="minorHAnsi"/>
          <w:sz w:val="22"/>
          <w:szCs w:val="22"/>
          <w:lang w:val="en-CA"/>
        </w:rPr>
        <w:t xml:space="preserve">Conflict of Interest </w:t>
      </w:r>
      <w:r w:rsidR="00F42B54" w:rsidRPr="00F42B54">
        <w:rPr>
          <w:rFonts w:asciiTheme="minorHAnsi" w:hAnsiTheme="minorHAnsi"/>
          <w:sz w:val="22"/>
          <w:szCs w:val="22"/>
          <w:lang w:val="en-CA"/>
        </w:rPr>
        <w:t>means a conflict, or the appearance of a conflict, between the private interests</w:t>
      </w:r>
      <w:r w:rsidR="00BC151C">
        <w:rPr>
          <w:rFonts w:asciiTheme="minorHAnsi" w:hAnsiTheme="minorHAnsi"/>
          <w:sz w:val="22"/>
          <w:szCs w:val="22"/>
          <w:lang w:val="en-CA"/>
        </w:rPr>
        <w:t xml:space="preserve"> (employment, business or personal) </w:t>
      </w:r>
      <w:r w:rsidR="00F42B54" w:rsidRPr="00F42B54">
        <w:rPr>
          <w:rFonts w:asciiTheme="minorHAnsi" w:hAnsiTheme="minorHAnsi"/>
          <w:sz w:val="22"/>
          <w:szCs w:val="22"/>
          <w:lang w:val="en-CA"/>
        </w:rPr>
        <w:t xml:space="preserve">and official responsibilities of a person in a position of trust.  Persons in a position of trust include </w:t>
      </w:r>
      <w:r w:rsidR="00BC151C">
        <w:rPr>
          <w:rFonts w:asciiTheme="minorHAnsi" w:hAnsiTheme="minorHAnsi"/>
          <w:sz w:val="22"/>
          <w:szCs w:val="22"/>
          <w:lang w:val="en-CA"/>
        </w:rPr>
        <w:t xml:space="preserve">board members, </w:t>
      </w:r>
      <w:r w:rsidR="00F42B54" w:rsidRPr="00F42B54">
        <w:rPr>
          <w:rFonts w:asciiTheme="minorHAnsi" w:hAnsiTheme="minorHAnsi"/>
          <w:sz w:val="22"/>
          <w:szCs w:val="22"/>
          <w:lang w:val="en-CA"/>
        </w:rPr>
        <w:t>staff</w:t>
      </w:r>
      <w:r w:rsidR="00BC151C">
        <w:rPr>
          <w:rFonts w:asciiTheme="minorHAnsi" w:hAnsiTheme="minorHAnsi"/>
          <w:sz w:val="22"/>
          <w:szCs w:val="22"/>
          <w:lang w:val="en-CA"/>
        </w:rPr>
        <w:t>,</w:t>
      </w:r>
      <w:r w:rsidR="00F42B54" w:rsidRPr="00F42B54">
        <w:rPr>
          <w:rFonts w:asciiTheme="minorHAnsi" w:hAnsiTheme="minorHAnsi"/>
          <w:sz w:val="22"/>
          <w:szCs w:val="22"/>
          <w:lang w:val="en-CA"/>
        </w:rPr>
        <w:t xml:space="preserve"> and volunteers of </w:t>
      </w:r>
      <w:r>
        <w:rPr>
          <w:rFonts w:asciiTheme="minorHAnsi" w:hAnsiTheme="minorHAnsi"/>
          <w:sz w:val="22"/>
          <w:szCs w:val="22"/>
          <w:lang w:val="en-CA"/>
        </w:rPr>
        <w:t>PCRC</w:t>
      </w:r>
      <w:r w:rsidR="00F42B54" w:rsidRPr="00F42B54">
        <w:rPr>
          <w:rFonts w:asciiTheme="minorHAnsi" w:hAnsiTheme="minorHAnsi"/>
          <w:sz w:val="22"/>
          <w:szCs w:val="22"/>
          <w:lang w:val="en-CA"/>
        </w:rPr>
        <w:t xml:space="preserve">.  </w:t>
      </w:r>
    </w:p>
    <w:p w:rsidR="001F4EB3" w:rsidRPr="001F4EB3" w:rsidRDefault="001F4EB3" w:rsidP="001F4EB3">
      <w:pPr>
        <w:pStyle w:val="BodyTextIndent"/>
        <w:spacing w:after="0"/>
        <w:ind w:left="180"/>
        <w:rPr>
          <w:rFonts w:asciiTheme="minorHAnsi" w:hAnsiTheme="minorHAnsi"/>
          <w:sz w:val="16"/>
          <w:szCs w:val="16"/>
          <w:lang w:val="en-CA"/>
        </w:rPr>
      </w:pPr>
    </w:p>
    <w:p w:rsidR="00F42B54" w:rsidRDefault="00F42B54" w:rsidP="001F4EB3">
      <w:pPr>
        <w:pStyle w:val="BodyTextIndent"/>
        <w:spacing w:after="0"/>
        <w:ind w:left="180"/>
        <w:rPr>
          <w:rFonts w:asciiTheme="minorHAnsi" w:hAnsiTheme="minorHAnsi"/>
          <w:sz w:val="22"/>
          <w:szCs w:val="22"/>
          <w:lang w:val="en-CA"/>
        </w:rPr>
      </w:pPr>
      <w:r w:rsidRPr="00F42B54">
        <w:rPr>
          <w:rFonts w:asciiTheme="minorHAnsi" w:hAnsiTheme="minorHAnsi"/>
          <w:sz w:val="22"/>
          <w:szCs w:val="22"/>
          <w:lang w:val="en-CA"/>
        </w:rPr>
        <w:t xml:space="preserve">A conflict of interest will arise whenever an individual’s </w:t>
      </w:r>
      <w:r w:rsidR="00BC151C">
        <w:rPr>
          <w:rFonts w:asciiTheme="minorHAnsi" w:hAnsiTheme="minorHAnsi"/>
          <w:sz w:val="22"/>
          <w:szCs w:val="22"/>
          <w:lang w:val="en-CA"/>
        </w:rPr>
        <w:t>private</w:t>
      </w:r>
      <w:r w:rsidRPr="00F42B54">
        <w:rPr>
          <w:rFonts w:asciiTheme="minorHAnsi" w:hAnsiTheme="minorHAnsi"/>
          <w:sz w:val="22"/>
          <w:szCs w:val="22"/>
          <w:lang w:val="en-CA"/>
        </w:rPr>
        <w:t xml:space="preserve"> interests clash or have the potential to clash with his or her duties, loyalty and responsibility to </w:t>
      </w:r>
      <w:r w:rsidR="00A07C0F">
        <w:rPr>
          <w:rFonts w:asciiTheme="minorHAnsi" w:hAnsiTheme="minorHAnsi"/>
          <w:sz w:val="22"/>
          <w:szCs w:val="22"/>
          <w:lang w:val="en-CA"/>
        </w:rPr>
        <w:t xml:space="preserve">PCRC. In these guidelines, personal interest </w:t>
      </w:r>
      <w:r w:rsidRPr="00F42B54">
        <w:rPr>
          <w:rFonts w:asciiTheme="minorHAnsi" w:hAnsiTheme="minorHAnsi"/>
          <w:sz w:val="22"/>
          <w:szCs w:val="22"/>
          <w:lang w:val="en-CA"/>
        </w:rPr>
        <w:t>include</w:t>
      </w:r>
      <w:r w:rsidR="00BC151C">
        <w:rPr>
          <w:rFonts w:asciiTheme="minorHAnsi" w:hAnsiTheme="minorHAnsi"/>
          <w:sz w:val="22"/>
          <w:szCs w:val="22"/>
          <w:lang w:val="en-CA"/>
        </w:rPr>
        <w:t>s</w:t>
      </w:r>
      <w:r w:rsidRPr="00F42B54">
        <w:rPr>
          <w:rFonts w:asciiTheme="minorHAnsi" w:hAnsiTheme="minorHAnsi"/>
          <w:sz w:val="22"/>
          <w:szCs w:val="22"/>
          <w:lang w:val="en-CA"/>
        </w:rPr>
        <w:t xml:space="preserve"> commercial </w:t>
      </w:r>
      <w:r w:rsidR="00BC151C">
        <w:rPr>
          <w:rFonts w:asciiTheme="minorHAnsi" w:hAnsiTheme="minorHAnsi"/>
          <w:sz w:val="22"/>
          <w:szCs w:val="22"/>
          <w:lang w:val="en-CA"/>
        </w:rPr>
        <w:t>and/</w:t>
      </w:r>
      <w:r w:rsidRPr="00F42B54">
        <w:rPr>
          <w:rFonts w:asciiTheme="minorHAnsi" w:hAnsiTheme="minorHAnsi"/>
          <w:sz w:val="22"/>
          <w:szCs w:val="22"/>
          <w:lang w:val="en-CA"/>
        </w:rPr>
        <w:t>or financial interests.</w:t>
      </w:r>
    </w:p>
    <w:p w:rsidR="001F4EB3" w:rsidRPr="001F4EB3" w:rsidRDefault="001F4EB3" w:rsidP="001F4EB3">
      <w:pPr>
        <w:pStyle w:val="BodyTextIndent"/>
        <w:spacing w:after="0"/>
        <w:ind w:left="180"/>
        <w:rPr>
          <w:rFonts w:asciiTheme="minorHAnsi" w:hAnsiTheme="minorHAnsi"/>
          <w:sz w:val="16"/>
          <w:szCs w:val="16"/>
          <w:lang w:val="en-CA"/>
        </w:rPr>
      </w:pPr>
    </w:p>
    <w:p w:rsidR="00AD0397" w:rsidRDefault="00BC151C" w:rsidP="001F4EB3">
      <w:pPr>
        <w:pStyle w:val="BodyTextIndent"/>
        <w:spacing w:after="0"/>
        <w:ind w:left="180"/>
        <w:rPr>
          <w:rFonts w:asciiTheme="minorHAnsi" w:hAnsiTheme="minorHAnsi"/>
          <w:sz w:val="22"/>
          <w:szCs w:val="22"/>
          <w:lang w:val="en-GB"/>
        </w:rPr>
      </w:pPr>
      <w:r>
        <w:rPr>
          <w:rFonts w:asciiTheme="minorHAnsi" w:hAnsiTheme="minorHAnsi"/>
          <w:sz w:val="22"/>
          <w:szCs w:val="22"/>
          <w:lang w:val="en-CA"/>
        </w:rPr>
        <w:t xml:space="preserve">A </w:t>
      </w:r>
      <w:r w:rsidR="00AD0397" w:rsidRPr="00D14B86">
        <w:rPr>
          <w:rFonts w:asciiTheme="minorHAnsi" w:hAnsiTheme="minorHAnsi"/>
          <w:sz w:val="22"/>
          <w:szCs w:val="22"/>
          <w:lang w:val="en-GB"/>
        </w:rPr>
        <w:t xml:space="preserve">conflict of interest is any situation in which a </w:t>
      </w:r>
      <w:r>
        <w:rPr>
          <w:rFonts w:asciiTheme="minorHAnsi" w:hAnsiTheme="minorHAnsi"/>
          <w:sz w:val="22"/>
          <w:szCs w:val="22"/>
          <w:lang w:val="en-GB"/>
        </w:rPr>
        <w:t>b</w:t>
      </w:r>
      <w:r w:rsidR="00AD0397" w:rsidRPr="00D14B86">
        <w:rPr>
          <w:rFonts w:asciiTheme="minorHAnsi" w:hAnsiTheme="minorHAnsi"/>
          <w:sz w:val="22"/>
          <w:szCs w:val="22"/>
          <w:lang w:val="en-GB"/>
        </w:rPr>
        <w:t>oard member</w:t>
      </w:r>
      <w:r>
        <w:rPr>
          <w:rFonts w:asciiTheme="minorHAnsi" w:hAnsiTheme="minorHAnsi"/>
          <w:sz w:val="22"/>
          <w:szCs w:val="22"/>
          <w:lang w:val="en-GB"/>
        </w:rPr>
        <w:t>, staff</w:t>
      </w:r>
      <w:r w:rsidR="005A2C19">
        <w:rPr>
          <w:rFonts w:asciiTheme="minorHAnsi" w:hAnsiTheme="minorHAnsi"/>
          <w:sz w:val="22"/>
          <w:szCs w:val="22"/>
          <w:lang w:val="en-GB"/>
        </w:rPr>
        <w:t xml:space="preserve"> or volunteer’s </w:t>
      </w:r>
      <w:r w:rsidR="00AD0397" w:rsidRPr="00D14B86">
        <w:rPr>
          <w:rFonts w:asciiTheme="minorHAnsi" w:hAnsiTheme="minorHAnsi"/>
          <w:sz w:val="22"/>
          <w:szCs w:val="22"/>
          <w:lang w:val="en-GB"/>
        </w:rPr>
        <w:t xml:space="preserve">employment, business or personal interest </w:t>
      </w:r>
      <w:r>
        <w:rPr>
          <w:rFonts w:asciiTheme="minorHAnsi" w:hAnsiTheme="minorHAnsi"/>
          <w:sz w:val="22"/>
          <w:szCs w:val="22"/>
          <w:lang w:val="en-GB"/>
        </w:rPr>
        <w:t xml:space="preserve">results or appears to result in </w:t>
      </w:r>
      <w:r w:rsidR="00AD0397" w:rsidRPr="00D14B86">
        <w:rPr>
          <w:rFonts w:asciiTheme="minorHAnsi" w:hAnsiTheme="minorHAnsi"/>
          <w:sz w:val="22"/>
          <w:szCs w:val="22"/>
          <w:lang w:val="en-GB"/>
        </w:rPr>
        <w:t xml:space="preserve">an improper material interest or an advantage by virtue of the </w:t>
      </w:r>
      <w:r w:rsidR="005A2C19">
        <w:rPr>
          <w:rFonts w:asciiTheme="minorHAnsi" w:hAnsiTheme="minorHAnsi"/>
          <w:sz w:val="22"/>
          <w:szCs w:val="22"/>
          <w:lang w:val="en-GB"/>
        </w:rPr>
        <w:t>individual’s</w:t>
      </w:r>
      <w:r w:rsidR="00AD0397" w:rsidRPr="00D14B86">
        <w:rPr>
          <w:rFonts w:asciiTheme="minorHAnsi" w:hAnsiTheme="minorHAnsi"/>
          <w:sz w:val="22"/>
          <w:szCs w:val="22"/>
          <w:lang w:val="en-GB"/>
        </w:rPr>
        <w:t xml:space="preserve"> position; or</w:t>
      </w:r>
      <w:r w:rsidR="005A2C19">
        <w:rPr>
          <w:rFonts w:asciiTheme="minorHAnsi" w:hAnsiTheme="minorHAnsi"/>
          <w:sz w:val="22"/>
          <w:szCs w:val="22"/>
          <w:lang w:val="en-GB"/>
        </w:rPr>
        <w:t xml:space="preserve"> </w:t>
      </w:r>
      <w:r w:rsidR="00AD0397" w:rsidRPr="00D14B86">
        <w:rPr>
          <w:rFonts w:asciiTheme="minorHAnsi" w:hAnsiTheme="minorHAnsi"/>
          <w:sz w:val="22"/>
          <w:szCs w:val="22"/>
          <w:lang w:val="en-GB"/>
        </w:rPr>
        <w:t>an interference with the objective exercise of the person's duties.</w:t>
      </w:r>
    </w:p>
    <w:p w:rsidR="001F4EB3" w:rsidRPr="001F4EB3" w:rsidRDefault="001F4EB3" w:rsidP="001F4EB3">
      <w:pPr>
        <w:pStyle w:val="BodyTextIndent"/>
        <w:spacing w:after="0"/>
        <w:ind w:left="180"/>
        <w:rPr>
          <w:rFonts w:asciiTheme="minorHAnsi" w:hAnsiTheme="minorHAnsi"/>
          <w:sz w:val="16"/>
          <w:szCs w:val="16"/>
          <w:lang w:val="en-GB"/>
        </w:rPr>
      </w:pPr>
    </w:p>
    <w:p w:rsidR="00AD0397" w:rsidRPr="00D14B86" w:rsidRDefault="00AD0397" w:rsidP="005A2C19">
      <w:pPr>
        <w:tabs>
          <w:tab w:val="left" w:pos="1134"/>
          <w:tab w:val="left" w:pos="1324"/>
          <w:tab w:val="left" w:pos="2044"/>
        </w:tabs>
        <w:ind w:left="180"/>
        <w:rPr>
          <w:rFonts w:asciiTheme="minorHAnsi" w:hAnsiTheme="minorHAnsi"/>
          <w:sz w:val="22"/>
          <w:szCs w:val="22"/>
          <w:lang w:val="en-GB"/>
        </w:rPr>
      </w:pPr>
      <w:r w:rsidRPr="00D14B86">
        <w:rPr>
          <w:rFonts w:asciiTheme="minorHAnsi" w:hAnsiTheme="minorHAnsi"/>
          <w:sz w:val="22"/>
          <w:szCs w:val="22"/>
          <w:lang w:val="en-GB"/>
        </w:rPr>
        <w:t>A material interest includes any matter or situation where a board member</w:t>
      </w:r>
      <w:r w:rsidR="005A2C19">
        <w:rPr>
          <w:rFonts w:asciiTheme="minorHAnsi" w:hAnsiTheme="minorHAnsi"/>
          <w:sz w:val="22"/>
          <w:szCs w:val="22"/>
          <w:lang w:val="en-GB"/>
        </w:rPr>
        <w:t xml:space="preserve">, staff or volunteer as a </w:t>
      </w:r>
      <w:r w:rsidR="005A2C19" w:rsidRPr="00D14B86">
        <w:rPr>
          <w:rFonts w:asciiTheme="minorHAnsi" w:hAnsiTheme="minorHAnsi"/>
          <w:sz w:val="22"/>
          <w:szCs w:val="22"/>
          <w:lang w:val="en-GB"/>
        </w:rPr>
        <w:t>direct</w:t>
      </w:r>
      <w:r w:rsidRPr="00D14B86">
        <w:rPr>
          <w:rFonts w:asciiTheme="minorHAnsi" w:hAnsiTheme="minorHAnsi"/>
          <w:sz w:val="22"/>
          <w:szCs w:val="22"/>
          <w:lang w:val="en-GB"/>
        </w:rPr>
        <w:t xml:space="preserve"> or indirect financial or other interest beyond the interest of an ordinary citizen.</w:t>
      </w:r>
    </w:p>
    <w:p w:rsidR="00AD0397" w:rsidRPr="001F4EB3" w:rsidRDefault="00AD0397" w:rsidP="00AD0397">
      <w:pPr>
        <w:tabs>
          <w:tab w:val="left" w:pos="1134"/>
          <w:tab w:val="left" w:pos="1324"/>
          <w:tab w:val="left" w:pos="2044"/>
        </w:tabs>
        <w:ind w:left="1134" w:hanging="425"/>
        <w:rPr>
          <w:rFonts w:asciiTheme="minorHAnsi" w:hAnsiTheme="minorHAnsi"/>
          <w:sz w:val="16"/>
          <w:szCs w:val="16"/>
          <w:lang w:val="en-GB"/>
        </w:rPr>
      </w:pPr>
    </w:p>
    <w:p w:rsidR="00422D78" w:rsidRPr="00D14B86" w:rsidRDefault="00422D78" w:rsidP="00422D78">
      <w:pPr>
        <w:tabs>
          <w:tab w:val="left" w:pos="1134"/>
          <w:tab w:val="left" w:pos="1324"/>
          <w:tab w:val="left" w:pos="2044"/>
        </w:tabs>
        <w:ind w:left="180"/>
        <w:rPr>
          <w:rFonts w:asciiTheme="minorHAnsi" w:hAnsiTheme="minorHAnsi"/>
          <w:sz w:val="22"/>
          <w:szCs w:val="22"/>
          <w:lang w:val="en-GB"/>
        </w:rPr>
      </w:pPr>
      <w:r>
        <w:rPr>
          <w:rFonts w:asciiTheme="minorHAnsi" w:hAnsiTheme="minorHAnsi"/>
          <w:sz w:val="22"/>
          <w:szCs w:val="22"/>
          <w:lang w:val="en-GB"/>
        </w:rPr>
        <w:t>Given t</w:t>
      </w:r>
      <w:r w:rsidRPr="00D14B86">
        <w:rPr>
          <w:rFonts w:asciiTheme="minorHAnsi" w:hAnsiTheme="minorHAnsi"/>
          <w:sz w:val="22"/>
          <w:szCs w:val="22"/>
          <w:lang w:val="en-GB"/>
        </w:rPr>
        <w:t xml:space="preserve">he range, complexity, and unique nature of </w:t>
      </w:r>
      <w:r>
        <w:rPr>
          <w:rFonts w:asciiTheme="minorHAnsi" w:hAnsiTheme="minorHAnsi"/>
          <w:sz w:val="22"/>
          <w:szCs w:val="22"/>
          <w:lang w:val="en-GB"/>
        </w:rPr>
        <w:t xml:space="preserve">PCRC’s activities, </w:t>
      </w:r>
      <w:r w:rsidRPr="00D14B86">
        <w:rPr>
          <w:rFonts w:asciiTheme="minorHAnsi" w:hAnsiTheme="minorHAnsi"/>
          <w:sz w:val="22"/>
          <w:szCs w:val="22"/>
          <w:lang w:val="en-GB"/>
        </w:rPr>
        <w:t>it is not possible to outline all conflict of interest situations.</w:t>
      </w:r>
    </w:p>
    <w:p w:rsidR="00AD0397" w:rsidRPr="00F42B54" w:rsidRDefault="00AD0397" w:rsidP="00F42B54">
      <w:pPr>
        <w:pStyle w:val="BodyTextIndent"/>
        <w:spacing w:after="240"/>
        <w:ind w:left="180"/>
        <w:rPr>
          <w:rFonts w:asciiTheme="minorHAnsi" w:hAnsiTheme="minorHAnsi"/>
          <w:sz w:val="22"/>
          <w:szCs w:val="22"/>
          <w:lang w:val="en-CA"/>
        </w:rPr>
      </w:pPr>
    </w:p>
    <w:p w:rsidR="00F42B54" w:rsidRDefault="00F42B54" w:rsidP="00F42B54">
      <w:pPr>
        <w:rPr>
          <w:rFonts w:asciiTheme="minorHAnsi" w:hAnsiTheme="minorHAnsi"/>
          <w:b/>
          <w:sz w:val="22"/>
          <w:szCs w:val="22"/>
        </w:rPr>
      </w:pPr>
      <w:r w:rsidRPr="00F42B54">
        <w:rPr>
          <w:rFonts w:asciiTheme="minorHAnsi" w:hAnsiTheme="minorHAnsi"/>
          <w:b/>
          <w:sz w:val="22"/>
          <w:szCs w:val="22"/>
        </w:rPr>
        <w:lastRenderedPageBreak/>
        <w:t>POLICY AND PRACTICES</w:t>
      </w:r>
    </w:p>
    <w:p w:rsidR="00727048" w:rsidRPr="00F42B54" w:rsidRDefault="00727048" w:rsidP="00F42B54">
      <w:pPr>
        <w:rPr>
          <w:rFonts w:asciiTheme="minorHAnsi" w:hAnsiTheme="minorHAnsi"/>
          <w:b/>
          <w:sz w:val="22"/>
          <w:szCs w:val="22"/>
        </w:rPr>
      </w:pPr>
    </w:p>
    <w:p w:rsidR="00F42B54" w:rsidRDefault="00F42B54" w:rsidP="00F42B54">
      <w:pPr>
        <w:rPr>
          <w:rFonts w:asciiTheme="minorHAnsi" w:hAnsiTheme="minorHAnsi"/>
          <w:sz w:val="22"/>
          <w:szCs w:val="22"/>
        </w:rPr>
      </w:pPr>
      <w:r w:rsidRPr="00F42B54">
        <w:rPr>
          <w:rFonts w:asciiTheme="minorHAnsi" w:hAnsiTheme="minorHAnsi"/>
          <w:sz w:val="22"/>
          <w:szCs w:val="22"/>
        </w:rPr>
        <w:t xml:space="preserve">The following </w:t>
      </w:r>
      <w:r w:rsidR="00A07C0F">
        <w:rPr>
          <w:rFonts w:asciiTheme="minorHAnsi" w:hAnsiTheme="minorHAnsi"/>
          <w:sz w:val="22"/>
          <w:szCs w:val="22"/>
        </w:rPr>
        <w:t xml:space="preserve">list </w:t>
      </w:r>
      <w:r w:rsidRPr="00F42B54">
        <w:rPr>
          <w:rFonts w:asciiTheme="minorHAnsi" w:hAnsiTheme="minorHAnsi"/>
          <w:sz w:val="22"/>
          <w:szCs w:val="22"/>
        </w:rPr>
        <w:t>represent</w:t>
      </w:r>
      <w:r w:rsidR="00A07C0F">
        <w:rPr>
          <w:rFonts w:asciiTheme="minorHAnsi" w:hAnsiTheme="minorHAnsi"/>
          <w:sz w:val="22"/>
          <w:szCs w:val="22"/>
        </w:rPr>
        <w:t>s</w:t>
      </w:r>
      <w:r w:rsidRPr="00F42B54">
        <w:rPr>
          <w:rFonts w:asciiTheme="minorHAnsi" w:hAnsiTheme="minorHAnsi"/>
          <w:sz w:val="22"/>
          <w:szCs w:val="22"/>
        </w:rPr>
        <w:t xml:space="preserve"> guidelines for staff and volunteers of </w:t>
      </w:r>
      <w:r w:rsidR="00F72153">
        <w:rPr>
          <w:rFonts w:asciiTheme="minorHAnsi" w:hAnsiTheme="minorHAnsi"/>
          <w:sz w:val="22"/>
          <w:szCs w:val="22"/>
        </w:rPr>
        <w:t>PCRC</w:t>
      </w:r>
      <w:r w:rsidRPr="00F42B54">
        <w:rPr>
          <w:rFonts w:asciiTheme="minorHAnsi" w:hAnsiTheme="minorHAnsi"/>
          <w:sz w:val="22"/>
          <w:szCs w:val="22"/>
        </w:rPr>
        <w:t>. These sections are not intended to represent an exhaustive list of circumstances requiring care</w:t>
      </w:r>
      <w:r w:rsidR="00F72153">
        <w:rPr>
          <w:rFonts w:asciiTheme="minorHAnsi" w:hAnsiTheme="minorHAnsi"/>
          <w:sz w:val="22"/>
          <w:szCs w:val="22"/>
        </w:rPr>
        <w:t>,</w:t>
      </w:r>
      <w:r w:rsidRPr="00F42B54">
        <w:rPr>
          <w:rFonts w:asciiTheme="minorHAnsi" w:hAnsiTheme="minorHAnsi"/>
          <w:sz w:val="22"/>
          <w:szCs w:val="22"/>
        </w:rPr>
        <w:t xml:space="preserve"> and any event not specifically considered in these guidelines should be settled in accordance with the general principles of conduct </w:t>
      </w:r>
      <w:r w:rsidR="00F72153">
        <w:rPr>
          <w:rFonts w:asciiTheme="minorHAnsi" w:hAnsiTheme="minorHAnsi"/>
          <w:sz w:val="22"/>
          <w:szCs w:val="22"/>
        </w:rPr>
        <w:t xml:space="preserve">outlined. </w:t>
      </w:r>
    </w:p>
    <w:p w:rsidR="00F72153" w:rsidRPr="00F42B54" w:rsidRDefault="00F72153" w:rsidP="00F42B54">
      <w:pPr>
        <w:rPr>
          <w:rFonts w:asciiTheme="minorHAnsi" w:hAnsiTheme="minorHAnsi"/>
          <w:sz w:val="22"/>
          <w:szCs w:val="22"/>
        </w:rPr>
      </w:pPr>
    </w:p>
    <w:p w:rsidR="00F42B54" w:rsidRPr="00F42B54" w:rsidRDefault="00F42B54" w:rsidP="00F42B54">
      <w:pPr>
        <w:numPr>
          <w:ilvl w:val="0"/>
          <w:numId w:val="19"/>
        </w:numPr>
        <w:rPr>
          <w:rFonts w:asciiTheme="minorHAnsi" w:hAnsiTheme="minorHAnsi"/>
          <w:sz w:val="22"/>
          <w:szCs w:val="22"/>
        </w:rPr>
      </w:pPr>
      <w:r w:rsidRPr="00F42B54">
        <w:rPr>
          <w:rFonts w:asciiTheme="minorHAnsi" w:hAnsiTheme="minorHAnsi"/>
          <w:sz w:val="22"/>
          <w:szCs w:val="22"/>
        </w:rPr>
        <w:t>Full disclosure, in writing, shall be made by the interested parties to the Executive Commi</w:t>
      </w:r>
      <w:r w:rsidR="00F72153">
        <w:rPr>
          <w:rFonts w:asciiTheme="minorHAnsi" w:hAnsiTheme="minorHAnsi"/>
          <w:sz w:val="22"/>
          <w:szCs w:val="22"/>
        </w:rPr>
        <w:t xml:space="preserve">ttee of the Board of Directors </w:t>
      </w:r>
      <w:r w:rsidRPr="00F42B54">
        <w:rPr>
          <w:rFonts w:asciiTheme="minorHAnsi" w:hAnsiTheme="minorHAnsi"/>
          <w:sz w:val="22"/>
          <w:szCs w:val="22"/>
        </w:rPr>
        <w:t xml:space="preserve">with a copy to be sent to the Executive Director </w:t>
      </w:r>
      <w:r w:rsidR="00F72153">
        <w:rPr>
          <w:rFonts w:asciiTheme="minorHAnsi" w:hAnsiTheme="minorHAnsi"/>
          <w:sz w:val="22"/>
          <w:szCs w:val="22"/>
        </w:rPr>
        <w:t>in all situation of</w:t>
      </w:r>
      <w:r w:rsidRPr="00F42B54">
        <w:rPr>
          <w:rFonts w:asciiTheme="minorHAnsi" w:hAnsiTheme="minorHAnsi"/>
          <w:sz w:val="22"/>
          <w:szCs w:val="22"/>
        </w:rPr>
        <w:t xml:space="preserve"> conflicts of interest, including</w:t>
      </w:r>
      <w:r w:rsidR="00F72153">
        <w:rPr>
          <w:rFonts w:asciiTheme="minorHAnsi" w:hAnsiTheme="minorHAnsi"/>
          <w:sz w:val="22"/>
          <w:szCs w:val="22"/>
        </w:rPr>
        <w:t>,</w:t>
      </w:r>
      <w:r w:rsidRPr="00F42B54">
        <w:rPr>
          <w:rFonts w:asciiTheme="minorHAnsi" w:hAnsiTheme="minorHAnsi"/>
          <w:sz w:val="22"/>
          <w:szCs w:val="22"/>
        </w:rPr>
        <w:t xml:space="preserve"> but not limited to the following:</w:t>
      </w:r>
    </w:p>
    <w:p w:rsidR="00F42B54" w:rsidRPr="00C97917" w:rsidRDefault="00F42B54" w:rsidP="00F42B54">
      <w:pPr>
        <w:ind w:left="360"/>
        <w:rPr>
          <w:rFonts w:asciiTheme="minorHAnsi" w:hAnsiTheme="minorHAnsi"/>
          <w:sz w:val="16"/>
          <w:szCs w:val="16"/>
        </w:rPr>
      </w:pPr>
    </w:p>
    <w:p w:rsidR="00F42B54" w:rsidRPr="00F42B54" w:rsidRDefault="00F42B54" w:rsidP="00F42B54">
      <w:pPr>
        <w:numPr>
          <w:ilvl w:val="0"/>
          <w:numId w:val="20"/>
        </w:numPr>
        <w:spacing w:line="276" w:lineRule="auto"/>
        <w:rPr>
          <w:rFonts w:asciiTheme="minorHAnsi" w:hAnsiTheme="minorHAnsi"/>
          <w:sz w:val="22"/>
          <w:szCs w:val="22"/>
        </w:rPr>
      </w:pPr>
      <w:r w:rsidRPr="00F42B54">
        <w:rPr>
          <w:rFonts w:asciiTheme="minorHAnsi" w:hAnsiTheme="minorHAnsi"/>
          <w:sz w:val="22"/>
          <w:szCs w:val="22"/>
        </w:rPr>
        <w:t>A board member is related to another board member or staff member by blood, marriage or domestic partnership.</w:t>
      </w:r>
    </w:p>
    <w:p w:rsidR="00F42B54" w:rsidRPr="00F42B54" w:rsidRDefault="00F42B54" w:rsidP="00F42B54">
      <w:pPr>
        <w:numPr>
          <w:ilvl w:val="0"/>
          <w:numId w:val="20"/>
        </w:numPr>
        <w:spacing w:line="276" w:lineRule="auto"/>
        <w:rPr>
          <w:rFonts w:asciiTheme="minorHAnsi" w:hAnsiTheme="minorHAnsi"/>
          <w:sz w:val="22"/>
          <w:szCs w:val="22"/>
        </w:rPr>
      </w:pPr>
      <w:r w:rsidRPr="00F42B54">
        <w:rPr>
          <w:rFonts w:asciiTheme="minorHAnsi" w:hAnsiTheme="minorHAnsi"/>
          <w:sz w:val="22"/>
          <w:szCs w:val="22"/>
        </w:rPr>
        <w:t>A staff member in a supervisory capacity is related to another staff member whom she/he supervises.</w:t>
      </w:r>
    </w:p>
    <w:p w:rsidR="00F42B54" w:rsidRPr="00F42B54" w:rsidRDefault="00F42B54" w:rsidP="00F42B54">
      <w:pPr>
        <w:numPr>
          <w:ilvl w:val="0"/>
          <w:numId w:val="20"/>
        </w:numPr>
        <w:spacing w:line="276" w:lineRule="auto"/>
        <w:rPr>
          <w:rFonts w:asciiTheme="minorHAnsi" w:hAnsiTheme="minorHAnsi"/>
          <w:sz w:val="22"/>
          <w:szCs w:val="22"/>
        </w:rPr>
      </w:pPr>
      <w:r w:rsidRPr="00F42B54">
        <w:rPr>
          <w:rFonts w:asciiTheme="minorHAnsi" w:hAnsiTheme="minorHAnsi"/>
          <w:sz w:val="22"/>
          <w:szCs w:val="22"/>
        </w:rPr>
        <w:t xml:space="preserve">A board member or their organization stands to benefit from a transaction or </w:t>
      </w:r>
      <w:r w:rsidR="00F72153">
        <w:rPr>
          <w:rFonts w:asciiTheme="minorHAnsi" w:hAnsiTheme="minorHAnsi"/>
          <w:sz w:val="22"/>
          <w:szCs w:val="22"/>
        </w:rPr>
        <w:t xml:space="preserve">a </w:t>
      </w:r>
      <w:r w:rsidRPr="00F42B54">
        <w:rPr>
          <w:rFonts w:asciiTheme="minorHAnsi" w:hAnsiTheme="minorHAnsi"/>
          <w:sz w:val="22"/>
          <w:szCs w:val="22"/>
        </w:rPr>
        <w:t xml:space="preserve">staff member of such organization receives payment from </w:t>
      </w:r>
      <w:r w:rsidR="00F72153">
        <w:rPr>
          <w:rFonts w:asciiTheme="minorHAnsi" w:hAnsiTheme="minorHAnsi"/>
          <w:sz w:val="22"/>
          <w:szCs w:val="22"/>
        </w:rPr>
        <w:t>PCRC</w:t>
      </w:r>
      <w:r w:rsidRPr="00F42B54">
        <w:rPr>
          <w:rFonts w:asciiTheme="minorHAnsi" w:hAnsiTheme="minorHAnsi"/>
          <w:sz w:val="22"/>
          <w:szCs w:val="22"/>
        </w:rPr>
        <w:t xml:space="preserve"> for any subcontract, goods, or services other than as part of her/his regular job responsibilities</w:t>
      </w:r>
      <w:r w:rsidR="00F72153">
        <w:rPr>
          <w:rFonts w:asciiTheme="minorHAnsi" w:hAnsiTheme="minorHAnsi"/>
          <w:sz w:val="22"/>
          <w:szCs w:val="22"/>
        </w:rPr>
        <w:t>,</w:t>
      </w:r>
      <w:r w:rsidRPr="00F42B54">
        <w:rPr>
          <w:rFonts w:asciiTheme="minorHAnsi" w:hAnsiTheme="minorHAnsi"/>
          <w:sz w:val="22"/>
          <w:szCs w:val="22"/>
        </w:rPr>
        <w:t xml:space="preserve"> or as reimbursement for reasonable expenses incurred as provided in the bylaws and board policy. </w:t>
      </w:r>
    </w:p>
    <w:p w:rsidR="00F42B54" w:rsidRPr="00F42B54" w:rsidRDefault="00F42B54" w:rsidP="00F42B54">
      <w:pPr>
        <w:numPr>
          <w:ilvl w:val="0"/>
          <w:numId w:val="20"/>
        </w:numPr>
        <w:spacing w:line="276" w:lineRule="auto"/>
        <w:rPr>
          <w:rFonts w:asciiTheme="minorHAnsi" w:hAnsiTheme="minorHAnsi"/>
          <w:sz w:val="22"/>
          <w:szCs w:val="22"/>
        </w:rPr>
      </w:pPr>
      <w:r w:rsidRPr="00F42B54">
        <w:rPr>
          <w:rFonts w:asciiTheme="minorHAnsi" w:hAnsiTheme="minorHAnsi"/>
          <w:sz w:val="22"/>
          <w:szCs w:val="22"/>
        </w:rPr>
        <w:t xml:space="preserve">A board member's organization receives grant funding from </w:t>
      </w:r>
      <w:r w:rsidR="00F72153">
        <w:rPr>
          <w:rFonts w:asciiTheme="minorHAnsi" w:hAnsiTheme="minorHAnsi"/>
          <w:sz w:val="22"/>
          <w:szCs w:val="22"/>
        </w:rPr>
        <w:t>P</w:t>
      </w:r>
      <w:r w:rsidRPr="00F42B54">
        <w:rPr>
          <w:rFonts w:asciiTheme="minorHAnsi" w:hAnsiTheme="minorHAnsi"/>
          <w:sz w:val="22"/>
          <w:szCs w:val="22"/>
        </w:rPr>
        <w:t>CRC.</w:t>
      </w:r>
    </w:p>
    <w:p w:rsidR="00F42B54" w:rsidRPr="00F42B54" w:rsidRDefault="00F42B54" w:rsidP="00F42B54">
      <w:pPr>
        <w:numPr>
          <w:ilvl w:val="0"/>
          <w:numId w:val="20"/>
        </w:numPr>
        <w:spacing w:line="276" w:lineRule="auto"/>
        <w:rPr>
          <w:rFonts w:asciiTheme="minorHAnsi" w:hAnsiTheme="minorHAnsi"/>
          <w:sz w:val="22"/>
          <w:szCs w:val="22"/>
        </w:rPr>
      </w:pPr>
      <w:r w:rsidRPr="00F42B54">
        <w:rPr>
          <w:rFonts w:asciiTheme="minorHAnsi" w:hAnsiTheme="minorHAnsi"/>
          <w:sz w:val="22"/>
          <w:szCs w:val="22"/>
        </w:rPr>
        <w:t>A board member or staff member is a member of the gove</w:t>
      </w:r>
      <w:r w:rsidR="00F72153">
        <w:rPr>
          <w:rFonts w:asciiTheme="minorHAnsi" w:hAnsiTheme="minorHAnsi"/>
          <w:sz w:val="22"/>
          <w:szCs w:val="22"/>
        </w:rPr>
        <w:t>rning body of a contributor to P</w:t>
      </w:r>
      <w:r w:rsidRPr="00F42B54">
        <w:rPr>
          <w:rFonts w:asciiTheme="minorHAnsi" w:hAnsiTheme="minorHAnsi"/>
          <w:sz w:val="22"/>
          <w:szCs w:val="22"/>
        </w:rPr>
        <w:t>CRC.</w:t>
      </w:r>
    </w:p>
    <w:p w:rsidR="00F42B54" w:rsidRPr="00F42B54" w:rsidRDefault="00F42B54" w:rsidP="00F42B54">
      <w:pPr>
        <w:numPr>
          <w:ilvl w:val="0"/>
          <w:numId w:val="20"/>
        </w:numPr>
        <w:spacing w:line="276" w:lineRule="auto"/>
        <w:rPr>
          <w:rFonts w:asciiTheme="minorHAnsi" w:hAnsiTheme="minorHAnsi"/>
          <w:sz w:val="22"/>
          <w:szCs w:val="22"/>
        </w:rPr>
      </w:pPr>
      <w:r w:rsidRPr="00F42B54">
        <w:rPr>
          <w:rFonts w:asciiTheme="minorHAnsi" w:hAnsiTheme="minorHAnsi"/>
          <w:sz w:val="22"/>
          <w:szCs w:val="22"/>
        </w:rPr>
        <w:t xml:space="preserve">A </w:t>
      </w:r>
      <w:r w:rsidR="00F72153">
        <w:rPr>
          <w:rFonts w:asciiTheme="minorHAnsi" w:hAnsiTheme="minorHAnsi"/>
          <w:sz w:val="22"/>
          <w:szCs w:val="22"/>
        </w:rPr>
        <w:t>volunteer working on behalf of P</w:t>
      </w:r>
      <w:r w:rsidRPr="00F42B54">
        <w:rPr>
          <w:rFonts w:asciiTheme="minorHAnsi" w:hAnsiTheme="minorHAnsi"/>
          <w:sz w:val="22"/>
          <w:szCs w:val="22"/>
        </w:rPr>
        <w:t>CRC who meets any of the situations or criteria listed above.</w:t>
      </w:r>
    </w:p>
    <w:p w:rsidR="00F42B54" w:rsidRPr="00F42B54" w:rsidRDefault="00F42B54" w:rsidP="00F42B54">
      <w:pPr>
        <w:ind w:left="360"/>
        <w:rPr>
          <w:rFonts w:asciiTheme="minorHAnsi" w:hAnsiTheme="minorHAnsi"/>
          <w:sz w:val="22"/>
          <w:szCs w:val="22"/>
        </w:rPr>
      </w:pPr>
    </w:p>
    <w:p w:rsidR="00F42B54" w:rsidRPr="00F42B54" w:rsidRDefault="00F72153" w:rsidP="00F42B54">
      <w:pPr>
        <w:pStyle w:val="ListParagraph"/>
        <w:numPr>
          <w:ilvl w:val="0"/>
          <w:numId w:val="19"/>
        </w:numPr>
        <w:contextualSpacing w:val="0"/>
        <w:rPr>
          <w:rFonts w:asciiTheme="minorHAnsi" w:hAnsiTheme="minorHAnsi"/>
          <w:sz w:val="22"/>
          <w:szCs w:val="22"/>
          <w:lang w:val="en-CA"/>
        </w:rPr>
      </w:pPr>
      <w:r>
        <w:rPr>
          <w:rFonts w:asciiTheme="minorHAnsi" w:hAnsiTheme="minorHAnsi"/>
          <w:sz w:val="22"/>
          <w:szCs w:val="22"/>
          <w:lang w:val="en-CA"/>
        </w:rPr>
        <w:t xml:space="preserve">At the first meeting of the new Board of Directors following </w:t>
      </w:r>
      <w:r w:rsidR="00F42B54" w:rsidRPr="00F42B54">
        <w:rPr>
          <w:rFonts w:asciiTheme="minorHAnsi" w:hAnsiTheme="minorHAnsi"/>
          <w:sz w:val="22"/>
          <w:szCs w:val="22"/>
          <w:lang w:val="en-CA"/>
        </w:rPr>
        <w:t xml:space="preserve">the </w:t>
      </w:r>
      <w:r>
        <w:rPr>
          <w:rFonts w:asciiTheme="minorHAnsi" w:hAnsiTheme="minorHAnsi"/>
          <w:sz w:val="22"/>
          <w:szCs w:val="22"/>
          <w:lang w:val="en-CA"/>
        </w:rPr>
        <w:t xml:space="preserve">PCRC’s </w:t>
      </w:r>
      <w:r w:rsidR="00F42B54" w:rsidRPr="00F42B54">
        <w:rPr>
          <w:rFonts w:asciiTheme="minorHAnsi" w:hAnsiTheme="minorHAnsi"/>
          <w:sz w:val="22"/>
          <w:szCs w:val="22"/>
          <w:lang w:val="en-CA"/>
        </w:rPr>
        <w:t>A</w:t>
      </w:r>
      <w:r>
        <w:rPr>
          <w:rFonts w:asciiTheme="minorHAnsi" w:hAnsiTheme="minorHAnsi"/>
          <w:sz w:val="22"/>
          <w:szCs w:val="22"/>
          <w:lang w:val="en-CA"/>
        </w:rPr>
        <w:t xml:space="preserve">nnual </w:t>
      </w:r>
      <w:r w:rsidR="00F42B54" w:rsidRPr="00F42B54">
        <w:rPr>
          <w:rFonts w:asciiTheme="minorHAnsi" w:hAnsiTheme="minorHAnsi"/>
          <w:sz w:val="22"/>
          <w:szCs w:val="22"/>
          <w:lang w:val="en-CA"/>
        </w:rPr>
        <w:t>G</w:t>
      </w:r>
      <w:r>
        <w:rPr>
          <w:rFonts w:asciiTheme="minorHAnsi" w:hAnsiTheme="minorHAnsi"/>
          <w:sz w:val="22"/>
          <w:szCs w:val="22"/>
          <w:lang w:val="en-CA"/>
        </w:rPr>
        <w:t xml:space="preserve">eneral </w:t>
      </w:r>
      <w:r w:rsidR="00F42B54" w:rsidRPr="00F42B54">
        <w:rPr>
          <w:rFonts w:asciiTheme="minorHAnsi" w:hAnsiTheme="minorHAnsi"/>
          <w:sz w:val="22"/>
          <w:szCs w:val="22"/>
          <w:lang w:val="en-CA"/>
        </w:rPr>
        <w:t>M</w:t>
      </w:r>
      <w:r>
        <w:rPr>
          <w:rFonts w:asciiTheme="minorHAnsi" w:hAnsiTheme="minorHAnsi"/>
          <w:sz w:val="22"/>
          <w:szCs w:val="22"/>
          <w:lang w:val="en-CA"/>
        </w:rPr>
        <w:t xml:space="preserve">eeting, </w:t>
      </w:r>
      <w:r w:rsidR="00F42B54" w:rsidRPr="00F42B54">
        <w:rPr>
          <w:rFonts w:asciiTheme="minorHAnsi" w:hAnsiTheme="minorHAnsi"/>
          <w:sz w:val="22"/>
          <w:szCs w:val="22"/>
          <w:lang w:val="en-CA"/>
        </w:rPr>
        <w:t>each board member will offer a self-introduction that include</w:t>
      </w:r>
      <w:r w:rsidR="00180C78">
        <w:rPr>
          <w:rFonts w:asciiTheme="minorHAnsi" w:hAnsiTheme="minorHAnsi"/>
          <w:sz w:val="22"/>
          <w:szCs w:val="22"/>
          <w:lang w:val="en-CA"/>
        </w:rPr>
        <w:t>s</w:t>
      </w:r>
      <w:r w:rsidR="00F42B54" w:rsidRPr="00F42B54">
        <w:rPr>
          <w:rFonts w:asciiTheme="minorHAnsi" w:hAnsiTheme="minorHAnsi"/>
          <w:sz w:val="22"/>
          <w:szCs w:val="22"/>
          <w:lang w:val="en-CA"/>
        </w:rPr>
        <w:t xml:space="preserve"> their connections to the community through work and volunteer commitments to identify any poss</w:t>
      </w:r>
      <w:r w:rsidR="00AE1A7C">
        <w:rPr>
          <w:rFonts w:asciiTheme="minorHAnsi" w:hAnsiTheme="minorHAnsi"/>
          <w:sz w:val="22"/>
          <w:szCs w:val="22"/>
          <w:lang w:val="en-CA"/>
        </w:rPr>
        <w:t>ible conflicts that may arise</w:t>
      </w:r>
      <w:r w:rsidR="00F42B54" w:rsidRPr="00F42B54">
        <w:rPr>
          <w:rFonts w:asciiTheme="minorHAnsi" w:hAnsiTheme="minorHAnsi"/>
          <w:sz w:val="22"/>
          <w:szCs w:val="22"/>
          <w:lang w:val="en-CA"/>
        </w:rPr>
        <w:t xml:space="preserve">.  </w:t>
      </w:r>
    </w:p>
    <w:p w:rsidR="00F42B54" w:rsidRPr="00C97917" w:rsidRDefault="00F42B54" w:rsidP="00F42B54">
      <w:pPr>
        <w:ind w:left="360"/>
        <w:rPr>
          <w:rFonts w:asciiTheme="minorHAnsi" w:hAnsiTheme="minorHAnsi"/>
          <w:sz w:val="16"/>
          <w:szCs w:val="16"/>
        </w:rPr>
      </w:pPr>
    </w:p>
    <w:p w:rsidR="00AD0397" w:rsidRPr="00180C78" w:rsidRDefault="00F42B54" w:rsidP="00180C78">
      <w:pPr>
        <w:numPr>
          <w:ilvl w:val="0"/>
          <w:numId w:val="19"/>
        </w:numPr>
        <w:rPr>
          <w:rFonts w:asciiTheme="minorHAnsi" w:hAnsiTheme="minorHAnsi"/>
          <w:sz w:val="22"/>
          <w:szCs w:val="22"/>
        </w:rPr>
      </w:pPr>
      <w:r w:rsidRPr="00F42B54">
        <w:rPr>
          <w:rFonts w:asciiTheme="minorHAnsi" w:hAnsiTheme="minorHAnsi"/>
          <w:sz w:val="22"/>
          <w:szCs w:val="22"/>
        </w:rPr>
        <w:t xml:space="preserve">Board meeting agendas will include a standing item: Declaration of </w:t>
      </w:r>
      <w:r w:rsidR="00F72153">
        <w:rPr>
          <w:rFonts w:asciiTheme="minorHAnsi" w:hAnsiTheme="minorHAnsi"/>
          <w:sz w:val="22"/>
          <w:szCs w:val="22"/>
        </w:rPr>
        <w:t>P</w:t>
      </w:r>
      <w:r w:rsidRPr="00F42B54">
        <w:rPr>
          <w:rFonts w:asciiTheme="minorHAnsi" w:hAnsiTheme="minorHAnsi"/>
          <w:sz w:val="22"/>
          <w:szCs w:val="22"/>
        </w:rPr>
        <w:t xml:space="preserve">otential </w:t>
      </w:r>
      <w:r w:rsidR="00F72153">
        <w:rPr>
          <w:rFonts w:asciiTheme="minorHAnsi" w:hAnsiTheme="minorHAnsi"/>
          <w:sz w:val="22"/>
          <w:szCs w:val="22"/>
        </w:rPr>
        <w:t>C</w:t>
      </w:r>
      <w:r w:rsidRPr="00F42B54">
        <w:rPr>
          <w:rFonts w:asciiTheme="minorHAnsi" w:hAnsiTheme="minorHAnsi"/>
          <w:sz w:val="22"/>
          <w:szCs w:val="22"/>
        </w:rPr>
        <w:t>onflict. Once board members have reviewed the agenda, this standing item will allow a board member to declare any potential conflicts given the business on th</w:t>
      </w:r>
      <w:r w:rsidR="00F72153">
        <w:rPr>
          <w:rFonts w:asciiTheme="minorHAnsi" w:hAnsiTheme="minorHAnsi"/>
          <w:sz w:val="22"/>
          <w:szCs w:val="22"/>
        </w:rPr>
        <w:t>at meeting’s</w:t>
      </w:r>
      <w:r w:rsidRPr="00F42B54">
        <w:rPr>
          <w:rFonts w:asciiTheme="minorHAnsi" w:hAnsiTheme="minorHAnsi"/>
          <w:sz w:val="22"/>
          <w:szCs w:val="22"/>
        </w:rPr>
        <w:t xml:space="preserve"> agenda.</w:t>
      </w:r>
    </w:p>
    <w:p w:rsidR="00AD0397" w:rsidRPr="00C97917" w:rsidRDefault="00AD0397" w:rsidP="00AD0397">
      <w:pPr>
        <w:tabs>
          <w:tab w:val="left" w:pos="1134"/>
          <w:tab w:val="left" w:pos="1324"/>
          <w:tab w:val="left" w:pos="2044"/>
        </w:tabs>
        <w:ind w:left="1134" w:hanging="425"/>
        <w:rPr>
          <w:rFonts w:asciiTheme="minorHAnsi" w:hAnsiTheme="minorHAnsi"/>
          <w:sz w:val="16"/>
          <w:szCs w:val="16"/>
          <w:lang w:val="en-GB"/>
        </w:rPr>
      </w:pPr>
    </w:p>
    <w:p w:rsidR="00180C78" w:rsidRDefault="00AD0397" w:rsidP="005377EA">
      <w:pPr>
        <w:keepNext/>
        <w:keepLines/>
        <w:numPr>
          <w:ilvl w:val="0"/>
          <w:numId w:val="19"/>
        </w:numPr>
        <w:tabs>
          <w:tab w:val="left" w:pos="1134"/>
          <w:tab w:val="left" w:pos="2044"/>
        </w:tabs>
        <w:rPr>
          <w:rFonts w:asciiTheme="minorHAnsi" w:hAnsiTheme="minorHAnsi"/>
          <w:sz w:val="22"/>
          <w:szCs w:val="22"/>
          <w:lang w:val="en-GB"/>
        </w:rPr>
      </w:pPr>
      <w:r w:rsidRPr="00180C78">
        <w:rPr>
          <w:rFonts w:asciiTheme="minorHAnsi" w:hAnsiTheme="minorHAnsi"/>
          <w:sz w:val="22"/>
          <w:szCs w:val="22"/>
          <w:lang w:val="en-GB"/>
        </w:rPr>
        <w:t>Where a Board member is unsure whether any conflict of interest may exist, it is his/her responsibility to seek clarification from the Board of Directors.</w:t>
      </w:r>
      <w:r w:rsidR="00180C78" w:rsidRPr="00180C78">
        <w:rPr>
          <w:rFonts w:asciiTheme="minorHAnsi" w:hAnsiTheme="minorHAnsi"/>
          <w:sz w:val="22"/>
          <w:szCs w:val="22"/>
          <w:lang w:val="en-GB"/>
        </w:rPr>
        <w:t xml:space="preserve"> </w:t>
      </w:r>
      <w:r w:rsidRPr="00180C78">
        <w:rPr>
          <w:rFonts w:asciiTheme="minorHAnsi" w:hAnsiTheme="minorHAnsi"/>
          <w:sz w:val="22"/>
          <w:szCs w:val="22"/>
          <w:lang w:val="en-GB"/>
        </w:rPr>
        <w:t>A Board member shall disclose in writing to the Board of Directors, or request to have entered in the minutes of meetings of the Board of Directors, the nature and extent of his/her interest.</w:t>
      </w:r>
      <w:r w:rsidR="00180C78" w:rsidRPr="00180C78">
        <w:rPr>
          <w:rFonts w:asciiTheme="minorHAnsi" w:hAnsiTheme="minorHAnsi"/>
          <w:sz w:val="22"/>
          <w:szCs w:val="22"/>
          <w:lang w:val="en-GB"/>
        </w:rPr>
        <w:t xml:space="preserve"> </w:t>
      </w:r>
    </w:p>
    <w:p w:rsidR="00AD0397" w:rsidRPr="00C97917" w:rsidRDefault="00AD0397" w:rsidP="00180C78">
      <w:pPr>
        <w:tabs>
          <w:tab w:val="left" w:pos="1134"/>
          <w:tab w:val="left" w:pos="2044"/>
        </w:tabs>
        <w:rPr>
          <w:rFonts w:asciiTheme="minorHAnsi" w:hAnsiTheme="minorHAnsi"/>
          <w:sz w:val="16"/>
          <w:szCs w:val="16"/>
          <w:lang w:val="en-GB"/>
        </w:rPr>
      </w:pPr>
    </w:p>
    <w:p w:rsidR="00180C78" w:rsidRDefault="00AD0397" w:rsidP="00180C78">
      <w:pPr>
        <w:keepNext/>
        <w:keepLines/>
        <w:numPr>
          <w:ilvl w:val="0"/>
          <w:numId w:val="19"/>
        </w:numPr>
        <w:tabs>
          <w:tab w:val="left" w:pos="1134"/>
          <w:tab w:val="left" w:pos="2044"/>
        </w:tabs>
        <w:rPr>
          <w:rFonts w:asciiTheme="minorHAnsi" w:hAnsiTheme="minorHAnsi"/>
          <w:sz w:val="22"/>
          <w:szCs w:val="22"/>
          <w:lang w:val="en-GB"/>
        </w:rPr>
      </w:pPr>
      <w:r w:rsidRPr="00D14B86">
        <w:rPr>
          <w:rFonts w:asciiTheme="minorHAnsi" w:hAnsiTheme="minorHAnsi"/>
          <w:sz w:val="22"/>
          <w:szCs w:val="22"/>
          <w:lang w:val="en-GB"/>
        </w:rPr>
        <w:t>The Board of Directors shall decide by majority vote of other members at the meeting whether a perceived or actual conflict of interest exists in the case of a Board member.</w:t>
      </w:r>
      <w:r w:rsidR="00180C78" w:rsidRPr="00180C78">
        <w:rPr>
          <w:rFonts w:asciiTheme="minorHAnsi" w:hAnsiTheme="minorHAnsi"/>
          <w:sz w:val="22"/>
          <w:szCs w:val="22"/>
          <w:lang w:val="en-GB"/>
        </w:rPr>
        <w:t xml:space="preserve"> </w:t>
      </w:r>
    </w:p>
    <w:p w:rsidR="008C3AE2" w:rsidRPr="00C97917" w:rsidRDefault="008C3AE2" w:rsidP="008C3AE2">
      <w:pPr>
        <w:pStyle w:val="ListParagraph"/>
        <w:rPr>
          <w:rFonts w:asciiTheme="minorHAnsi" w:hAnsiTheme="minorHAnsi"/>
          <w:sz w:val="16"/>
          <w:szCs w:val="16"/>
          <w:lang w:val="en-GB"/>
        </w:rPr>
      </w:pPr>
    </w:p>
    <w:p w:rsidR="008C3AE2" w:rsidRPr="008C3AE2" w:rsidRDefault="00757ECF" w:rsidP="008C3AE2">
      <w:pPr>
        <w:pStyle w:val="ListParagraph"/>
        <w:numPr>
          <w:ilvl w:val="0"/>
          <w:numId w:val="19"/>
        </w:numPr>
        <w:tabs>
          <w:tab w:val="left" w:pos="709"/>
        </w:tabs>
        <w:rPr>
          <w:rFonts w:asciiTheme="minorHAnsi" w:hAnsiTheme="minorHAnsi"/>
          <w:sz w:val="22"/>
          <w:szCs w:val="22"/>
          <w:lang w:val="en-GB"/>
        </w:rPr>
      </w:pPr>
      <w:r>
        <w:rPr>
          <w:rFonts w:asciiTheme="minorHAnsi" w:hAnsiTheme="minorHAnsi"/>
          <w:sz w:val="22"/>
          <w:szCs w:val="22"/>
          <w:lang w:val="en-GB"/>
        </w:rPr>
        <w:t xml:space="preserve">Where a staff member </w:t>
      </w:r>
      <w:r w:rsidR="008C3AE2" w:rsidRPr="00AD0397">
        <w:rPr>
          <w:rFonts w:asciiTheme="minorHAnsi" w:hAnsiTheme="minorHAnsi"/>
          <w:sz w:val="22"/>
          <w:szCs w:val="22"/>
          <w:lang w:val="en-GB"/>
        </w:rPr>
        <w:t>is unsure whether</w:t>
      </w:r>
      <w:r>
        <w:rPr>
          <w:rFonts w:asciiTheme="minorHAnsi" w:hAnsiTheme="minorHAnsi"/>
          <w:sz w:val="22"/>
          <w:szCs w:val="22"/>
          <w:lang w:val="en-GB"/>
        </w:rPr>
        <w:t xml:space="preserve"> a</w:t>
      </w:r>
      <w:r w:rsidR="008C3AE2" w:rsidRPr="00AD0397">
        <w:rPr>
          <w:rFonts w:asciiTheme="minorHAnsi" w:hAnsiTheme="minorHAnsi"/>
          <w:sz w:val="22"/>
          <w:szCs w:val="22"/>
          <w:lang w:val="en-GB"/>
        </w:rPr>
        <w:t xml:space="preserve"> conflict of interest may exist, it is his/her responsibility to seek clarification from the Board of </w:t>
      </w:r>
      <w:r w:rsidR="008C3AE2">
        <w:rPr>
          <w:rFonts w:asciiTheme="minorHAnsi" w:hAnsiTheme="minorHAnsi"/>
          <w:sz w:val="22"/>
          <w:szCs w:val="22"/>
          <w:lang w:val="en-GB"/>
        </w:rPr>
        <w:t>Directors</w:t>
      </w:r>
      <w:r w:rsidR="008C3AE2" w:rsidRPr="00AD0397">
        <w:rPr>
          <w:rFonts w:asciiTheme="minorHAnsi" w:hAnsiTheme="minorHAnsi"/>
          <w:sz w:val="22"/>
          <w:szCs w:val="22"/>
          <w:lang w:val="en-GB"/>
        </w:rPr>
        <w:t>.</w:t>
      </w:r>
    </w:p>
    <w:p w:rsidR="00180C78" w:rsidRPr="00C97917" w:rsidRDefault="00180C78" w:rsidP="00180C78">
      <w:pPr>
        <w:keepNext/>
        <w:keepLines/>
        <w:tabs>
          <w:tab w:val="left" w:pos="1134"/>
          <w:tab w:val="left" w:pos="2044"/>
        </w:tabs>
        <w:ind w:left="360"/>
        <w:rPr>
          <w:rFonts w:asciiTheme="minorHAnsi" w:hAnsiTheme="minorHAnsi"/>
          <w:sz w:val="16"/>
          <w:szCs w:val="16"/>
          <w:lang w:val="en-GB"/>
        </w:rPr>
      </w:pPr>
    </w:p>
    <w:p w:rsidR="00180C78" w:rsidRPr="00180C78" w:rsidRDefault="00180C78" w:rsidP="00180C78">
      <w:pPr>
        <w:keepNext/>
        <w:keepLines/>
        <w:numPr>
          <w:ilvl w:val="0"/>
          <w:numId w:val="19"/>
        </w:numPr>
        <w:tabs>
          <w:tab w:val="left" w:pos="1134"/>
          <w:tab w:val="left" w:pos="2044"/>
        </w:tabs>
        <w:rPr>
          <w:rFonts w:asciiTheme="minorHAnsi" w:hAnsiTheme="minorHAnsi"/>
          <w:sz w:val="22"/>
          <w:szCs w:val="22"/>
          <w:lang w:val="en-GB"/>
        </w:rPr>
      </w:pPr>
      <w:r w:rsidRPr="00180C78">
        <w:rPr>
          <w:rFonts w:asciiTheme="minorHAnsi" w:hAnsiTheme="minorHAnsi"/>
          <w:sz w:val="22"/>
          <w:szCs w:val="22"/>
          <w:lang w:val="en-GB"/>
        </w:rPr>
        <w:t>Where a conflict of interest has been found to exist, the board member</w:t>
      </w:r>
      <w:r>
        <w:rPr>
          <w:rFonts w:asciiTheme="minorHAnsi" w:hAnsiTheme="minorHAnsi"/>
          <w:sz w:val="22"/>
          <w:szCs w:val="22"/>
          <w:lang w:val="en-GB"/>
        </w:rPr>
        <w:t>, staff, or volunteer</w:t>
      </w:r>
      <w:r w:rsidRPr="00180C78">
        <w:rPr>
          <w:rFonts w:asciiTheme="minorHAnsi" w:hAnsiTheme="minorHAnsi"/>
          <w:sz w:val="22"/>
          <w:szCs w:val="22"/>
          <w:lang w:val="en-GB"/>
        </w:rPr>
        <w:t>, if necessary, will be required to take steps to avoid the conflict of interest.  As well, where a perceived or potential conflict situation may exist, the board member</w:t>
      </w:r>
      <w:r w:rsidR="00B3303C">
        <w:rPr>
          <w:rFonts w:asciiTheme="minorHAnsi" w:hAnsiTheme="minorHAnsi"/>
          <w:sz w:val="22"/>
          <w:szCs w:val="22"/>
          <w:lang w:val="en-GB"/>
        </w:rPr>
        <w:t>, staff, or volunteer</w:t>
      </w:r>
      <w:r w:rsidRPr="00180C78">
        <w:rPr>
          <w:rFonts w:asciiTheme="minorHAnsi" w:hAnsiTheme="minorHAnsi"/>
          <w:sz w:val="22"/>
          <w:szCs w:val="22"/>
          <w:lang w:val="en-GB"/>
        </w:rPr>
        <w:t xml:space="preserve"> will be provided with advice on what steps need to be taken to remove the perception of or the potential for a conflict of interest.</w:t>
      </w:r>
    </w:p>
    <w:p w:rsidR="00AD0397" w:rsidRPr="00C97917" w:rsidRDefault="00AD0397" w:rsidP="00AD0397">
      <w:pPr>
        <w:tabs>
          <w:tab w:val="left" w:pos="1134"/>
          <w:tab w:val="left" w:pos="2044"/>
        </w:tabs>
        <w:ind w:left="1134" w:hanging="425"/>
        <w:rPr>
          <w:rFonts w:asciiTheme="minorHAnsi" w:hAnsiTheme="minorHAnsi"/>
          <w:sz w:val="16"/>
          <w:szCs w:val="16"/>
          <w:lang w:val="en-GB"/>
        </w:rPr>
      </w:pPr>
    </w:p>
    <w:p w:rsidR="00AD0397" w:rsidRDefault="00AD0397" w:rsidP="00AD0397">
      <w:pPr>
        <w:numPr>
          <w:ilvl w:val="0"/>
          <w:numId w:val="19"/>
        </w:numPr>
        <w:tabs>
          <w:tab w:val="left" w:pos="1134"/>
          <w:tab w:val="left" w:pos="2044"/>
        </w:tabs>
        <w:rPr>
          <w:rFonts w:asciiTheme="minorHAnsi" w:hAnsiTheme="minorHAnsi"/>
          <w:sz w:val="22"/>
          <w:szCs w:val="22"/>
          <w:lang w:val="en-GB"/>
        </w:rPr>
      </w:pPr>
      <w:r w:rsidRPr="00D14B86">
        <w:rPr>
          <w:rFonts w:asciiTheme="minorHAnsi" w:hAnsiTheme="minorHAnsi"/>
          <w:sz w:val="22"/>
          <w:szCs w:val="22"/>
          <w:lang w:val="en-GB"/>
        </w:rPr>
        <w:t xml:space="preserve">No Board member shall be present during any discussions of the Board or vote on any matter where it has been decided that a material interest exists.  The minutes of the Board meeting shall in each case record the member's disclosure of interest and the fact he/she took no part in the discussion or </w:t>
      </w:r>
      <w:r w:rsidRPr="00D14B86">
        <w:rPr>
          <w:rFonts w:asciiTheme="minorHAnsi" w:hAnsiTheme="minorHAnsi"/>
          <w:sz w:val="22"/>
          <w:szCs w:val="22"/>
          <w:lang w:val="en-GB"/>
        </w:rPr>
        <w:lastRenderedPageBreak/>
        <w:t>decision.  In addition, the Board member must refrain from attempting, directly or indirectly, to influence the decision of the Board.</w:t>
      </w:r>
    </w:p>
    <w:p w:rsidR="00180C78" w:rsidRPr="00C97917" w:rsidRDefault="00180C78" w:rsidP="00180C78">
      <w:pPr>
        <w:tabs>
          <w:tab w:val="left" w:pos="1134"/>
          <w:tab w:val="left" w:pos="2044"/>
        </w:tabs>
        <w:rPr>
          <w:rFonts w:asciiTheme="minorHAnsi" w:hAnsiTheme="minorHAnsi"/>
          <w:sz w:val="16"/>
          <w:szCs w:val="16"/>
          <w:lang w:val="en-GB"/>
        </w:rPr>
      </w:pPr>
    </w:p>
    <w:p w:rsidR="00F42B54" w:rsidRPr="00F42B54" w:rsidRDefault="00F42B54" w:rsidP="00F42B54">
      <w:pPr>
        <w:numPr>
          <w:ilvl w:val="0"/>
          <w:numId w:val="19"/>
        </w:numPr>
        <w:rPr>
          <w:rFonts w:asciiTheme="minorHAnsi" w:hAnsiTheme="minorHAnsi"/>
          <w:sz w:val="22"/>
          <w:szCs w:val="22"/>
        </w:rPr>
      </w:pPr>
      <w:r w:rsidRPr="00F42B54">
        <w:rPr>
          <w:rFonts w:asciiTheme="minorHAnsi" w:hAnsiTheme="minorHAnsi"/>
          <w:sz w:val="22"/>
          <w:szCs w:val="22"/>
        </w:rPr>
        <w:t xml:space="preserve">Board members </w:t>
      </w:r>
      <w:r w:rsidR="00F72153">
        <w:rPr>
          <w:rFonts w:asciiTheme="minorHAnsi" w:hAnsiTheme="minorHAnsi"/>
          <w:sz w:val="22"/>
          <w:szCs w:val="22"/>
        </w:rPr>
        <w:t>who</w:t>
      </w:r>
      <w:r w:rsidRPr="00F42B54">
        <w:rPr>
          <w:rFonts w:asciiTheme="minorHAnsi" w:hAnsiTheme="minorHAnsi"/>
          <w:sz w:val="22"/>
          <w:szCs w:val="22"/>
        </w:rPr>
        <w:t xml:space="preserve"> work or volunteer with community organizations that </w:t>
      </w:r>
      <w:r w:rsidR="00393356" w:rsidRPr="00F42B54">
        <w:rPr>
          <w:rFonts w:asciiTheme="minorHAnsi" w:hAnsiTheme="minorHAnsi"/>
          <w:sz w:val="22"/>
          <w:szCs w:val="22"/>
        </w:rPr>
        <w:t>that may benefit from</w:t>
      </w:r>
      <w:r w:rsidR="00393356">
        <w:rPr>
          <w:rFonts w:asciiTheme="minorHAnsi" w:hAnsiTheme="minorHAnsi"/>
          <w:sz w:val="22"/>
          <w:szCs w:val="22"/>
        </w:rPr>
        <w:t xml:space="preserve"> </w:t>
      </w:r>
      <w:r w:rsidR="00393356" w:rsidRPr="00F42B54">
        <w:rPr>
          <w:rFonts w:asciiTheme="minorHAnsi" w:hAnsiTheme="minorHAnsi"/>
          <w:sz w:val="22"/>
          <w:szCs w:val="22"/>
        </w:rPr>
        <w:t xml:space="preserve">decisions made by </w:t>
      </w:r>
      <w:r w:rsidRPr="00F42B54">
        <w:rPr>
          <w:rFonts w:asciiTheme="minorHAnsi" w:hAnsiTheme="minorHAnsi"/>
          <w:sz w:val="22"/>
          <w:szCs w:val="22"/>
        </w:rPr>
        <w:t>the</w:t>
      </w:r>
      <w:r w:rsidR="00F72153">
        <w:rPr>
          <w:rFonts w:asciiTheme="minorHAnsi" w:hAnsiTheme="minorHAnsi"/>
          <w:sz w:val="22"/>
          <w:szCs w:val="22"/>
        </w:rPr>
        <w:t xml:space="preserve"> P</w:t>
      </w:r>
      <w:r w:rsidRPr="00F42B54">
        <w:rPr>
          <w:rFonts w:asciiTheme="minorHAnsi" w:hAnsiTheme="minorHAnsi"/>
          <w:sz w:val="22"/>
          <w:szCs w:val="22"/>
        </w:rPr>
        <w:t>CRC Board of Directors will declare the conflict and absent themselves from the discussion and decision</w:t>
      </w:r>
      <w:r w:rsidR="00F72153">
        <w:rPr>
          <w:rFonts w:asciiTheme="minorHAnsi" w:hAnsiTheme="minorHAnsi"/>
          <w:sz w:val="22"/>
          <w:szCs w:val="22"/>
        </w:rPr>
        <w:t>-</w:t>
      </w:r>
      <w:r w:rsidRPr="00F42B54">
        <w:rPr>
          <w:rFonts w:asciiTheme="minorHAnsi" w:hAnsiTheme="minorHAnsi"/>
          <w:sz w:val="22"/>
          <w:szCs w:val="22"/>
        </w:rPr>
        <w:t xml:space="preserve">making process related to that organization’s business with </w:t>
      </w:r>
      <w:r w:rsidR="00F72153">
        <w:rPr>
          <w:rFonts w:asciiTheme="minorHAnsi" w:hAnsiTheme="minorHAnsi"/>
          <w:sz w:val="22"/>
          <w:szCs w:val="22"/>
        </w:rPr>
        <w:t>P</w:t>
      </w:r>
      <w:r w:rsidRPr="00F42B54">
        <w:rPr>
          <w:rFonts w:asciiTheme="minorHAnsi" w:hAnsiTheme="minorHAnsi"/>
          <w:sz w:val="22"/>
          <w:szCs w:val="22"/>
        </w:rPr>
        <w:t xml:space="preserve">CRC. </w:t>
      </w:r>
    </w:p>
    <w:p w:rsidR="00F42B54" w:rsidRPr="00C97917" w:rsidRDefault="00F42B54" w:rsidP="00F42B54">
      <w:pPr>
        <w:pStyle w:val="ListParagraph"/>
        <w:rPr>
          <w:rFonts w:asciiTheme="minorHAnsi" w:hAnsiTheme="minorHAnsi"/>
          <w:sz w:val="16"/>
          <w:szCs w:val="16"/>
          <w:lang w:val="en-CA"/>
        </w:rPr>
      </w:pPr>
    </w:p>
    <w:p w:rsidR="00F42B54" w:rsidRPr="00F42B54" w:rsidRDefault="00F42B54" w:rsidP="00F42B54">
      <w:pPr>
        <w:numPr>
          <w:ilvl w:val="0"/>
          <w:numId w:val="19"/>
        </w:numPr>
        <w:rPr>
          <w:rFonts w:asciiTheme="minorHAnsi" w:hAnsiTheme="minorHAnsi"/>
          <w:sz w:val="22"/>
          <w:szCs w:val="22"/>
        </w:rPr>
      </w:pPr>
      <w:r w:rsidRPr="00F42B54">
        <w:rPr>
          <w:rFonts w:asciiTheme="minorHAnsi" w:hAnsiTheme="minorHAnsi"/>
          <w:sz w:val="22"/>
          <w:szCs w:val="22"/>
        </w:rPr>
        <w:t xml:space="preserve">A Board member or Committee member who is formally considering employment with </w:t>
      </w:r>
      <w:r w:rsidR="00DF72EE">
        <w:rPr>
          <w:rFonts w:asciiTheme="minorHAnsi" w:hAnsiTheme="minorHAnsi"/>
          <w:sz w:val="22"/>
          <w:szCs w:val="22"/>
        </w:rPr>
        <w:t>P</w:t>
      </w:r>
      <w:r w:rsidRPr="00F42B54">
        <w:rPr>
          <w:rFonts w:asciiTheme="minorHAnsi" w:hAnsiTheme="minorHAnsi"/>
          <w:sz w:val="22"/>
          <w:szCs w:val="22"/>
        </w:rPr>
        <w:t xml:space="preserve">CRC must </w:t>
      </w:r>
      <w:r w:rsidR="00DF72EE">
        <w:rPr>
          <w:rFonts w:asciiTheme="minorHAnsi" w:hAnsiTheme="minorHAnsi"/>
          <w:sz w:val="22"/>
          <w:szCs w:val="22"/>
        </w:rPr>
        <w:t>resign their position from the Board of Directors</w:t>
      </w:r>
      <w:r w:rsidRPr="00F42B54">
        <w:rPr>
          <w:rFonts w:asciiTheme="minorHAnsi" w:hAnsiTheme="minorHAnsi"/>
          <w:sz w:val="22"/>
          <w:szCs w:val="22"/>
        </w:rPr>
        <w:t xml:space="preserve">.  </w:t>
      </w:r>
    </w:p>
    <w:p w:rsidR="00F42B54" w:rsidRPr="00C97917" w:rsidRDefault="00F42B54" w:rsidP="00F42B54">
      <w:pPr>
        <w:ind w:left="360"/>
        <w:rPr>
          <w:rFonts w:asciiTheme="minorHAnsi" w:hAnsiTheme="minorHAnsi"/>
          <w:sz w:val="16"/>
          <w:szCs w:val="16"/>
        </w:rPr>
      </w:pPr>
    </w:p>
    <w:p w:rsidR="00F42B54" w:rsidRPr="00F42B54" w:rsidRDefault="00F42B54" w:rsidP="00F42B54">
      <w:pPr>
        <w:numPr>
          <w:ilvl w:val="0"/>
          <w:numId w:val="19"/>
        </w:numPr>
        <w:rPr>
          <w:rFonts w:asciiTheme="minorHAnsi" w:hAnsiTheme="minorHAnsi"/>
          <w:sz w:val="22"/>
          <w:szCs w:val="22"/>
        </w:rPr>
      </w:pPr>
      <w:r w:rsidRPr="00F42B54">
        <w:rPr>
          <w:rFonts w:asciiTheme="minorHAnsi" w:hAnsiTheme="minorHAnsi"/>
          <w:sz w:val="22"/>
          <w:szCs w:val="22"/>
        </w:rPr>
        <w:t>A community member who could</w:t>
      </w:r>
      <w:r w:rsidR="00DF72EE">
        <w:rPr>
          <w:rFonts w:asciiTheme="minorHAnsi" w:hAnsiTheme="minorHAnsi"/>
          <w:sz w:val="22"/>
          <w:szCs w:val="22"/>
        </w:rPr>
        <w:t xml:space="preserve"> have potential influence over P</w:t>
      </w:r>
      <w:r w:rsidRPr="00F42B54">
        <w:rPr>
          <w:rFonts w:asciiTheme="minorHAnsi" w:hAnsiTheme="minorHAnsi"/>
          <w:sz w:val="22"/>
          <w:szCs w:val="22"/>
        </w:rPr>
        <w:t xml:space="preserve">CRC’s funding or over decisions that affect </w:t>
      </w:r>
      <w:r w:rsidR="00DF72EE">
        <w:rPr>
          <w:rFonts w:asciiTheme="minorHAnsi" w:hAnsiTheme="minorHAnsi"/>
          <w:sz w:val="22"/>
          <w:szCs w:val="22"/>
        </w:rPr>
        <w:t>P</w:t>
      </w:r>
      <w:r w:rsidRPr="00F42B54">
        <w:rPr>
          <w:rFonts w:asciiTheme="minorHAnsi" w:hAnsiTheme="minorHAnsi"/>
          <w:sz w:val="22"/>
          <w:szCs w:val="22"/>
        </w:rPr>
        <w:t>CRC’s status, or who could benefit directly from dec</w:t>
      </w:r>
      <w:r w:rsidR="00DF72EE">
        <w:rPr>
          <w:rFonts w:asciiTheme="minorHAnsi" w:hAnsiTheme="minorHAnsi"/>
          <w:sz w:val="22"/>
          <w:szCs w:val="22"/>
        </w:rPr>
        <w:t>isions made by the P</w:t>
      </w:r>
      <w:r w:rsidRPr="00F42B54">
        <w:rPr>
          <w:rFonts w:asciiTheme="minorHAnsi" w:hAnsiTheme="minorHAnsi"/>
          <w:sz w:val="22"/>
          <w:szCs w:val="22"/>
        </w:rPr>
        <w:t xml:space="preserve">CRC Board of Directors may not hold an official position on the Board of Directors. Examples of this type of role would be a politician whose constituency includes the </w:t>
      </w:r>
      <w:r w:rsidR="00DF72EE">
        <w:rPr>
          <w:rFonts w:asciiTheme="minorHAnsi" w:hAnsiTheme="minorHAnsi"/>
          <w:sz w:val="22"/>
          <w:szCs w:val="22"/>
        </w:rPr>
        <w:t>City of Portage la Prairie</w:t>
      </w:r>
      <w:r w:rsidRPr="00F42B54">
        <w:rPr>
          <w:rFonts w:asciiTheme="minorHAnsi" w:hAnsiTheme="minorHAnsi"/>
          <w:sz w:val="22"/>
          <w:szCs w:val="22"/>
        </w:rPr>
        <w:t xml:space="preserve">, </w:t>
      </w:r>
      <w:r w:rsidR="00DF72EE">
        <w:rPr>
          <w:rFonts w:asciiTheme="minorHAnsi" w:hAnsiTheme="minorHAnsi"/>
          <w:sz w:val="22"/>
          <w:szCs w:val="22"/>
        </w:rPr>
        <w:t>individuals</w:t>
      </w:r>
      <w:r w:rsidRPr="00F42B54">
        <w:rPr>
          <w:rFonts w:asciiTheme="minorHAnsi" w:hAnsiTheme="minorHAnsi"/>
          <w:sz w:val="22"/>
          <w:szCs w:val="22"/>
        </w:rPr>
        <w:t xml:space="preserve"> who work for such a politician</w:t>
      </w:r>
      <w:r w:rsidR="00DF72EE">
        <w:rPr>
          <w:rFonts w:asciiTheme="minorHAnsi" w:hAnsiTheme="minorHAnsi"/>
          <w:sz w:val="22"/>
          <w:szCs w:val="22"/>
        </w:rPr>
        <w:t>,</w:t>
      </w:r>
      <w:r w:rsidRPr="00F42B54">
        <w:rPr>
          <w:rFonts w:asciiTheme="minorHAnsi" w:hAnsiTheme="minorHAnsi"/>
          <w:sz w:val="22"/>
          <w:szCs w:val="22"/>
        </w:rPr>
        <w:t xml:space="preserve"> or the representatives of a</w:t>
      </w:r>
      <w:r w:rsidR="00DF72EE">
        <w:rPr>
          <w:rFonts w:asciiTheme="minorHAnsi" w:hAnsiTheme="minorHAnsi"/>
          <w:sz w:val="22"/>
          <w:szCs w:val="22"/>
        </w:rPr>
        <w:t xml:space="preserve"> P</w:t>
      </w:r>
      <w:r w:rsidRPr="00F42B54">
        <w:rPr>
          <w:rFonts w:asciiTheme="minorHAnsi" w:hAnsiTheme="minorHAnsi"/>
          <w:sz w:val="22"/>
          <w:szCs w:val="22"/>
        </w:rPr>
        <w:t>CRC funder.</w:t>
      </w:r>
    </w:p>
    <w:p w:rsidR="00F42B54" w:rsidRPr="00C97917" w:rsidRDefault="00F42B54" w:rsidP="00F42B54">
      <w:pPr>
        <w:ind w:left="360"/>
        <w:rPr>
          <w:rFonts w:asciiTheme="minorHAnsi" w:hAnsiTheme="minorHAnsi"/>
          <w:sz w:val="16"/>
          <w:szCs w:val="16"/>
        </w:rPr>
      </w:pPr>
    </w:p>
    <w:p w:rsidR="00B11BFA" w:rsidRDefault="00F42B54" w:rsidP="00C97917">
      <w:pPr>
        <w:numPr>
          <w:ilvl w:val="0"/>
          <w:numId w:val="19"/>
        </w:numPr>
        <w:autoSpaceDE w:val="0"/>
        <w:autoSpaceDN w:val="0"/>
        <w:adjustRightInd w:val="0"/>
        <w:rPr>
          <w:rFonts w:asciiTheme="minorHAnsi" w:hAnsiTheme="minorHAnsi"/>
          <w:sz w:val="22"/>
          <w:szCs w:val="22"/>
        </w:rPr>
      </w:pPr>
      <w:r w:rsidRPr="00B11BFA">
        <w:rPr>
          <w:rFonts w:asciiTheme="minorHAnsi" w:hAnsiTheme="minorHAnsi"/>
          <w:sz w:val="22"/>
          <w:szCs w:val="22"/>
        </w:rPr>
        <w:t xml:space="preserve">Anyone in a position to make decisions </w:t>
      </w:r>
      <w:r w:rsidR="00DF72EE" w:rsidRPr="00B11BFA">
        <w:rPr>
          <w:rFonts w:asciiTheme="minorHAnsi" w:hAnsiTheme="minorHAnsi"/>
          <w:sz w:val="22"/>
          <w:szCs w:val="22"/>
        </w:rPr>
        <w:t>related to</w:t>
      </w:r>
      <w:r w:rsidRPr="00B11BFA">
        <w:rPr>
          <w:rFonts w:asciiTheme="minorHAnsi" w:hAnsiTheme="minorHAnsi"/>
          <w:sz w:val="22"/>
          <w:szCs w:val="22"/>
        </w:rPr>
        <w:t xml:space="preserve"> spending </w:t>
      </w:r>
      <w:r w:rsidR="00DF72EE" w:rsidRPr="00B11BFA">
        <w:rPr>
          <w:rFonts w:asciiTheme="minorHAnsi" w:hAnsiTheme="minorHAnsi"/>
          <w:sz w:val="22"/>
          <w:szCs w:val="22"/>
        </w:rPr>
        <w:t>P</w:t>
      </w:r>
      <w:r w:rsidRPr="00B11BFA">
        <w:rPr>
          <w:rFonts w:asciiTheme="minorHAnsi" w:hAnsiTheme="minorHAnsi"/>
          <w:sz w:val="22"/>
          <w:szCs w:val="22"/>
        </w:rPr>
        <w:t xml:space="preserve">CRC’s resources (i.e., transactions such as purchases contracts) and who also stands to benefit from that decision has a duty to disclose that conflict as soon as it arises (or becomes apparent); s/he should not participate in any final decisions.  </w:t>
      </w:r>
    </w:p>
    <w:p w:rsidR="00B11BFA" w:rsidRPr="00C97917" w:rsidRDefault="00B11BFA" w:rsidP="00B11BFA">
      <w:pPr>
        <w:pStyle w:val="ListParagraph"/>
        <w:rPr>
          <w:rFonts w:asciiTheme="minorHAnsi" w:hAnsiTheme="minorHAnsi"/>
          <w:sz w:val="16"/>
          <w:szCs w:val="16"/>
        </w:rPr>
      </w:pPr>
    </w:p>
    <w:p w:rsidR="00541706" w:rsidRDefault="00F42B54" w:rsidP="00C97917">
      <w:pPr>
        <w:numPr>
          <w:ilvl w:val="0"/>
          <w:numId w:val="19"/>
        </w:numPr>
        <w:autoSpaceDE w:val="0"/>
        <w:autoSpaceDN w:val="0"/>
        <w:adjustRightInd w:val="0"/>
        <w:rPr>
          <w:rFonts w:asciiTheme="minorHAnsi" w:hAnsiTheme="minorHAnsi"/>
          <w:sz w:val="22"/>
          <w:szCs w:val="22"/>
        </w:rPr>
      </w:pPr>
      <w:r w:rsidRPr="00B11BFA">
        <w:rPr>
          <w:rFonts w:asciiTheme="minorHAnsi" w:hAnsiTheme="minorHAnsi"/>
          <w:sz w:val="22"/>
          <w:szCs w:val="22"/>
        </w:rPr>
        <w:t>A copy of this policy shall be given to all Board members, staff members, volunteers</w:t>
      </w:r>
      <w:r w:rsidR="00B11BFA" w:rsidRPr="00B11BFA">
        <w:rPr>
          <w:rFonts w:asciiTheme="minorHAnsi" w:hAnsiTheme="minorHAnsi"/>
          <w:sz w:val="22"/>
          <w:szCs w:val="22"/>
        </w:rPr>
        <w:t xml:space="preserve">, and </w:t>
      </w:r>
      <w:r w:rsidRPr="00B11BFA">
        <w:rPr>
          <w:rFonts w:asciiTheme="minorHAnsi" w:hAnsiTheme="minorHAnsi"/>
          <w:sz w:val="22"/>
          <w:szCs w:val="22"/>
        </w:rPr>
        <w:t xml:space="preserve">other key stakeholders upon commencement of such person's relationship with </w:t>
      </w:r>
      <w:r w:rsidR="00B11BFA" w:rsidRPr="00B11BFA">
        <w:rPr>
          <w:rFonts w:asciiTheme="minorHAnsi" w:hAnsiTheme="minorHAnsi"/>
          <w:sz w:val="22"/>
          <w:szCs w:val="22"/>
        </w:rPr>
        <w:t>PCRC</w:t>
      </w:r>
      <w:r w:rsidRPr="00B11BFA">
        <w:rPr>
          <w:rFonts w:asciiTheme="minorHAnsi" w:hAnsiTheme="minorHAnsi"/>
          <w:sz w:val="22"/>
          <w:szCs w:val="22"/>
        </w:rPr>
        <w:t xml:space="preserve">.  Each board member, officer, staff member, and volunteer shall </w:t>
      </w:r>
      <w:r w:rsidR="00B11BFA" w:rsidRPr="00B11BFA">
        <w:rPr>
          <w:rFonts w:asciiTheme="minorHAnsi" w:hAnsiTheme="minorHAnsi"/>
          <w:sz w:val="22"/>
          <w:szCs w:val="22"/>
        </w:rPr>
        <w:t xml:space="preserve">complete and sign the Conflict of Interest Declaration annually. </w:t>
      </w:r>
    </w:p>
    <w:p w:rsidR="00541706" w:rsidRPr="00C97917" w:rsidRDefault="00541706" w:rsidP="00541706">
      <w:pPr>
        <w:pStyle w:val="ListParagraph"/>
        <w:rPr>
          <w:rFonts w:asciiTheme="minorHAnsi" w:hAnsiTheme="minorHAnsi"/>
          <w:sz w:val="16"/>
          <w:szCs w:val="16"/>
          <w:lang w:val="en-GB"/>
        </w:rPr>
      </w:pPr>
    </w:p>
    <w:p w:rsidR="00711A71" w:rsidRDefault="00541706" w:rsidP="00C97917">
      <w:pPr>
        <w:numPr>
          <w:ilvl w:val="0"/>
          <w:numId w:val="19"/>
        </w:numPr>
        <w:autoSpaceDE w:val="0"/>
        <w:autoSpaceDN w:val="0"/>
        <w:adjustRightInd w:val="0"/>
        <w:rPr>
          <w:rFonts w:asciiTheme="minorHAnsi" w:hAnsiTheme="minorHAnsi"/>
          <w:sz w:val="22"/>
          <w:szCs w:val="22"/>
        </w:rPr>
      </w:pPr>
      <w:r>
        <w:rPr>
          <w:rFonts w:asciiTheme="minorHAnsi" w:hAnsiTheme="minorHAnsi"/>
          <w:sz w:val="22"/>
          <w:szCs w:val="22"/>
          <w:lang w:val="en-GB"/>
        </w:rPr>
        <w:t>A b</w:t>
      </w:r>
      <w:r w:rsidR="00001BA4" w:rsidRPr="00541706">
        <w:rPr>
          <w:rFonts w:asciiTheme="minorHAnsi" w:hAnsiTheme="minorHAnsi"/>
          <w:sz w:val="22"/>
          <w:szCs w:val="22"/>
          <w:lang w:val="en-GB"/>
        </w:rPr>
        <w:t>oard member</w:t>
      </w:r>
      <w:r>
        <w:rPr>
          <w:rFonts w:asciiTheme="minorHAnsi" w:hAnsiTheme="minorHAnsi"/>
          <w:sz w:val="22"/>
          <w:szCs w:val="22"/>
          <w:lang w:val="en-GB"/>
        </w:rPr>
        <w:t>, staff, or volunteer</w:t>
      </w:r>
      <w:r w:rsidR="00001BA4" w:rsidRPr="00541706">
        <w:rPr>
          <w:rFonts w:asciiTheme="minorHAnsi" w:hAnsiTheme="minorHAnsi"/>
          <w:sz w:val="22"/>
          <w:szCs w:val="22"/>
          <w:lang w:val="en-GB"/>
        </w:rPr>
        <w:t xml:space="preserve"> who disputes </w:t>
      </w:r>
      <w:r>
        <w:rPr>
          <w:rFonts w:asciiTheme="minorHAnsi" w:hAnsiTheme="minorHAnsi"/>
          <w:sz w:val="22"/>
          <w:szCs w:val="22"/>
          <w:lang w:val="en-GB"/>
        </w:rPr>
        <w:t xml:space="preserve">application of this policy may appeal the outcome </w:t>
      </w:r>
      <w:r w:rsidR="00001BA4" w:rsidRPr="00541706">
        <w:rPr>
          <w:rFonts w:asciiTheme="minorHAnsi" w:hAnsiTheme="minorHAnsi"/>
          <w:sz w:val="22"/>
          <w:szCs w:val="22"/>
          <w:lang w:val="en-GB"/>
        </w:rPr>
        <w:t>to an independent arbitrator agreed to by both parties.</w:t>
      </w:r>
      <w:r>
        <w:rPr>
          <w:rFonts w:asciiTheme="minorHAnsi" w:hAnsiTheme="minorHAnsi"/>
          <w:sz w:val="22"/>
          <w:szCs w:val="22"/>
        </w:rPr>
        <w:t xml:space="preserve"> A </w:t>
      </w:r>
      <w:r w:rsidRPr="00541706">
        <w:rPr>
          <w:rFonts w:asciiTheme="minorHAnsi" w:hAnsiTheme="minorHAnsi"/>
          <w:sz w:val="22"/>
          <w:szCs w:val="22"/>
          <w:lang w:val="en-GB"/>
        </w:rPr>
        <w:t>board</w:t>
      </w:r>
      <w:r w:rsidR="00001BA4" w:rsidRPr="00541706">
        <w:rPr>
          <w:rFonts w:asciiTheme="minorHAnsi" w:hAnsiTheme="minorHAnsi"/>
          <w:sz w:val="22"/>
          <w:szCs w:val="22"/>
          <w:lang w:val="en-GB"/>
        </w:rPr>
        <w:t xml:space="preserve"> member</w:t>
      </w:r>
      <w:r>
        <w:rPr>
          <w:rFonts w:asciiTheme="minorHAnsi" w:hAnsiTheme="minorHAnsi"/>
          <w:sz w:val="22"/>
          <w:szCs w:val="22"/>
          <w:lang w:val="en-GB"/>
        </w:rPr>
        <w:t xml:space="preserve">, staff, or volunteer </w:t>
      </w:r>
      <w:r w:rsidR="00001BA4" w:rsidRPr="00541706">
        <w:rPr>
          <w:rFonts w:asciiTheme="minorHAnsi" w:hAnsiTheme="minorHAnsi"/>
          <w:sz w:val="22"/>
          <w:szCs w:val="22"/>
          <w:lang w:val="en-GB"/>
        </w:rPr>
        <w:t>may have a representative present at the appeal.</w:t>
      </w:r>
    </w:p>
    <w:p w:rsidR="00711A71" w:rsidRPr="00C97917" w:rsidRDefault="00711A71" w:rsidP="00711A71">
      <w:pPr>
        <w:pStyle w:val="ListParagraph"/>
        <w:rPr>
          <w:rFonts w:asciiTheme="minorHAnsi" w:hAnsiTheme="minorHAnsi"/>
          <w:sz w:val="16"/>
          <w:szCs w:val="16"/>
          <w:lang w:val="en-GB"/>
        </w:rPr>
      </w:pPr>
    </w:p>
    <w:p w:rsidR="00AD0397" w:rsidRPr="00711A71" w:rsidRDefault="00AD0397" w:rsidP="00C97917">
      <w:pPr>
        <w:numPr>
          <w:ilvl w:val="0"/>
          <w:numId w:val="19"/>
        </w:numPr>
        <w:autoSpaceDE w:val="0"/>
        <w:autoSpaceDN w:val="0"/>
        <w:adjustRightInd w:val="0"/>
        <w:rPr>
          <w:rFonts w:asciiTheme="minorHAnsi" w:hAnsiTheme="minorHAnsi"/>
          <w:sz w:val="22"/>
          <w:szCs w:val="22"/>
        </w:rPr>
      </w:pPr>
      <w:r w:rsidRPr="00711A71">
        <w:rPr>
          <w:rFonts w:asciiTheme="minorHAnsi" w:hAnsiTheme="minorHAnsi"/>
          <w:sz w:val="22"/>
          <w:szCs w:val="22"/>
          <w:lang w:val="en-GB"/>
        </w:rPr>
        <w:t>Departure from any o</w:t>
      </w:r>
      <w:r w:rsidR="00711A71">
        <w:rPr>
          <w:rFonts w:asciiTheme="minorHAnsi" w:hAnsiTheme="minorHAnsi"/>
          <w:sz w:val="22"/>
          <w:szCs w:val="22"/>
          <w:lang w:val="en-GB"/>
        </w:rPr>
        <w:t xml:space="preserve">f these rules by Board members, </w:t>
      </w:r>
      <w:r w:rsidRPr="00711A71">
        <w:rPr>
          <w:rFonts w:asciiTheme="minorHAnsi" w:hAnsiTheme="minorHAnsi"/>
          <w:sz w:val="22"/>
          <w:szCs w:val="22"/>
          <w:lang w:val="en-GB"/>
        </w:rPr>
        <w:t>without the specific prior approval of the majority of Board members, may be cause for dismissal from the Board.</w:t>
      </w:r>
      <w:r w:rsidR="00711A71">
        <w:rPr>
          <w:rFonts w:asciiTheme="minorHAnsi" w:hAnsiTheme="minorHAnsi"/>
          <w:sz w:val="22"/>
          <w:szCs w:val="22"/>
        </w:rPr>
        <w:t xml:space="preserve"> </w:t>
      </w:r>
      <w:r w:rsidRPr="00711A71">
        <w:rPr>
          <w:rFonts w:asciiTheme="minorHAnsi" w:hAnsiTheme="minorHAnsi"/>
          <w:sz w:val="22"/>
          <w:szCs w:val="22"/>
          <w:lang w:val="en-GB"/>
        </w:rPr>
        <w:t>Departure from any of these rules by employees, without the specific prior approval of a Board of Directors, or Board's delegate, may be cause for disciplinary action.</w:t>
      </w:r>
    </w:p>
    <w:p w:rsidR="00E8377E" w:rsidRDefault="00E8377E">
      <w:pPr>
        <w:spacing w:after="160" w:line="259" w:lineRule="auto"/>
        <w:rPr>
          <w:rFonts w:asciiTheme="minorHAnsi" w:hAnsiTheme="minorHAnsi"/>
          <w:sz w:val="22"/>
          <w:szCs w:val="22"/>
        </w:rPr>
      </w:pPr>
    </w:p>
    <w:p w:rsidR="00727048" w:rsidRDefault="00727048">
      <w:pPr>
        <w:spacing w:after="160" w:line="259" w:lineRule="auto"/>
        <w:rPr>
          <w:rFonts w:ascii="Arial" w:hAnsi="Arial" w:cs="Arial"/>
          <w:b/>
          <w:bCs/>
          <w:sz w:val="40"/>
          <w:szCs w:val="40"/>
        </w:rPr>
      </w:pPr>
      <w:r>
        <w:rPr>
          <w:rFonts w:ascii="Arial" w:hAnsi="Arial" w:cs="Arial"/>
          <w:b/>
          <w:bCs/>
          <w:sz w:val="40"/>
          <w:szCs w:val="40"/>
        </w:rPr>
        <w:br w:type="page"/>
      </w:r>
    </w:p>
    <w:p w:rsidR="00E8377E" w:rsidRPr="00F465AC" w:rsidRDefault="00E8377E" w:rsidP="00E8377E">
      <w:pPr>
        <w:autoSpaceDE w:val="0"/>
        <w:autoSpaceDN w:val="0"/>
        <w:adjustRightInd w:val="0"/>
        <w:spacing w:before="120"/>
        <w:jc w:val="center"/>
        <w:rPr>
          <w:rFonts w:ascii="Arial" w:hAnsi="Arial" w:cs="Arial"/>
          <w:b/>
          <w:bCs/>
          <w:sz w:val="40"/>
          <w:szCs w:val="40"/>
        </w:rPr>
      </w:pPr>
      <w:r w:rsidRPr="00F465AC">
        <w:rPr>
          <w:rFonts w:ascii="Arial" w:hAnsi="Arial" w:cs="Arial"/>
          <w:b/>
          <w:bCs/>
          <w:sz w:val="40"/>
          <w:szCs w:val="40"/>
        </w:rPr>
        <w:lastRenderedPageBreak/>
        <w:t>Conflict of Interest Declaration</w:t>
      </w:r>
    </w:p>
    <w:p w:rsidR="00E8377E" w:rsidRPr="00F465AC" w:rsidRDefault="00E8377E" w:rsidP="00E8377E">
      <w:pPr>
        <w:autoSpaceDE w:val="0"/>
        <w:autoSpaceDN w:val="0"/>
        <w:adjustRightInd w:val="0"/>
        <w:spacing w:before="120"/>
        <w:rPr>
          <w:rFonts w:ascii="Arial" w:hAnsi="Arial" w:cs="Arial"/>
          <w:iCs/>
          <w:szCs w:val="24"/>
        </w:rPr>
      </w:pPr>
    </w:p>
    <w:p w:rsidR="00E8377E" w:rsidRPr="00F465AC" w:rsidRDefault="00E8377E" w:rsidP="00E8377E">
      <w:pPr>
        <w:autoSpaceDE w:val="0"/>
        <w:autoSpaceDN w:val="0"/>
        <w:adjustRightInd w:val="0"/>
        <w:spacing w:before="120"/>
        <w:rPr>
          <w:rFonts w:ascii="Arial" w:hAnsi="Arial" w:cs="Arial"/>
          <w:b/>
          <w:iCs/>
          <w:szCs w:val="24"/>
        </w:rPr>
      </w:pPr>
      <w:r w:rsidRPr="00F465AC">
        <w:rPr>
          <w:rFonts w:ascii="Arial" w:hAnsi="Arial" w:cs="Arial"/>
          <w:b/>
          <w:iCs/>
          <w:szCs w:val="24"/>
        </w:rPr>
        <w:t>To be signed by Portage Community Revitalization Corporation (PCRC) Board members and employees annually.</w:t>
      </w:r>
    </w:p>
    <w:p w:rsidR="00E8377E" w:rsidRPr="00F465AC" w:rsidRDefault="00E8377E" w:rsidP="00E8377E">
      <w:pPr>
        <w:autoSpaceDE w:val="0"/>
        <w:autoSpaceDN w:val="0"/>
        <w:adjustRightInd w:val="0"/>
        <w:spacing w:before="120"/>
        <w:rPr>
          <w:rFonts w:ascii="Arial" w:hAnsi="Arial" w:cs="Arial"/>
          <w:szCs w:val="24"/>
        </w:rPr>
      </w:pPr>
    </w:p>
    <w:p w:rsidR="00B03DDF" w:rsidRDefault="00E8377E" w:rsidP="00E8377E">
      <w:pPr>
        <w:autoSpaceDE w:val="0"/>
        <w:autoSpaceDN w:val="0"/>
        <w:adjustRightInd w:val="0"/>
        <w:spacing w:before="120"/>
        <w:rPr>
          <w:rFonts w:ascii="Arial" w:hAnsi="Arial" w:cs="Arial"/>
          <w:i/>
          <w:iCs/>
          <w:szCs w:val="24"/>
        </w:rPr>
      </w:pPr>
      <w:r w:rsidRPr="00F465AC">
        <w:rPr>
          <w:rFonts w:ascii="Arial" w:hAnsi="Arial" w:cs="Arial"/>
          <w:szCs w:val="24"/>
        </w:rPr>
        <w:t xml:space="preserve">I have read and understand the </w:t>
      </w:r>
      <w:r>
        <w:rPr>
          <w:rFonts w:ascii="Arial" w:hAnsi="Arial" w:cs="Arial"/>
          <w:iCs/>
          <w:szCs w:val="24"/>
        </w:rPr>
        <w:t>Conflict of Interest Policy</w:t>
      </w:r>
      <w:r w:rsidRPr="004F2588">
        <w:rPr>
          <w:rFonts w:ascii="Arial" w:hAnsi="Arial" w:cs="Arial"/>
          <w:iCs/>
          <w:szCs w:val="24"/>
        </w:rPr>
        <w:t>.</w:t>
      </w:r>
      <w:r w:rsidRPr="004F2588">
        <w:rPr>
          <w:rFonts w:ascii="Arial" w:hAnsi="Arial" w:cs="Arial"/>
          <w:i/>
          <w:iCs/>
          <w:szCs w:val="24"/>
        </w:rPr>
        <w:t xml:space="preserve"> </w:t>
      </w:r>
    </w:p>
    <w:p w:rsidR="00E8377E" w:rsidRPr="004F2588" w:rsidRDefault="00E8377E" w:rsidP="00E8377E">
      <w:pPr>
        <w:autoSpaceDE w:val="0"/>
        <w:autoSpaceDN w:val="0"/>
        <w:adjustRightInd w:val="0"/>
        <w:spacing w:before="120"/>
        <w:rPr>
          <w:rFonts w:ascii="Arial" w:hAnsi="Arial" w:cs="Arial"/>
          <w:szCs w:val="24"/>
        </w:rPr>
      </w:pPr>
      <w:r w:rsidRPr="004F2588">
        <w:rPr>
          <w:rFonts w:ascii="Arial" w:hAnsi="Arial" w:cs="Arial"/>
          <w:szCs w:val="24"/>
        </w:rPr>
        <w:t xml:space="preserve">I have carefully reviewed </w:t>
      </w:r>
      <w:r>
        <w:rPr>
          <w:rFonts w:ascii="Arial" w:hAnsi="Arial" w:cs="Arial"/>
          <w:szCs w:val="24"/>
        </w:rPr>
        <w:t>my own situation in light of thi</w:t>
      </w:r>
      <w:r w:rsidRPr="004F2588">
        <w:rPr>
          <w:rFonts w:ascii="Arial" w:hAnsi="Arial" w:cs="Arial"/>
          <w:szCs w:val="24"/>
        </w:rPr>
        <w:t>s</w:t>
      </w:r>
      <w:r>
        <w:rPr>
          <w:rFonts w:ascii="Arial" w:hAnsi="Arial" w:cs="Arial"/>
          <w:szCs w:val="24"/>
        </w:rPr>
        <w:t xml:space="preserve"> policy</w:t>
      </w:r>
      <w:r w:rsidRPr="004F2588">
        <w:rPr>
          <w:rFonts w:ascii="Arial" w:hAnsi="Arial" w:cs="Arial"/>
          <w:szCs w:val="24"/>
        </w:rPr>
        <w:t xml:space="preserve"> and</w:t>
      </w:r>
      <w:r>
        <w:rPr>
          <w:rFonts w:ascii="Arial" w:hAnsi="Arial" w:cs="Arial"/>
          <w:szCs w:val="24"/>
        </w:rPr>
        <w:t>: (check the appropriate box)</w:t>
      </w:r>
    </w:p>
    <w:p w:rsidR="00E8377E" w:rsidRPr="004F2588" w:rsidRDefault="00E8377E" w:rsidP="00E8377E">
      <w:pPr>
        <w:pStyle w:val="ListParagraph"/>
        <w:numPr>
          <w:ilvl w:val="0"/>
          <w:numId w:val="22"/>
        </w:numPr>
        <w:autoSpaceDE w:val="0"/>
        <w:autoSpaceDN w:val="0"/>
        <w:adjustRightInd w:val="0"/>
        <w:spacing w:before="120" w:line="276" w:lineRule="auto"/>
        <w:contextualSpacing w:val="0"/>
        <w:rPr>
          <w:rFonts w:cs="Arial"/>
        </w:rPr>
      </w:pPr>
      <w:r w:rsidRPr="004F2588">
        <w:rPr>
          <w:rFonts w:cs="Arial"/>
        </w:rPr>
        <w:t>To the best of my knowledge and belief, I am involved in no situation or action that might be regarded as a potential conflict of interest with my duties.</w:t>
      </w:r>
    </w:p>
    <w:p w:rsidR="00E8377E" w:rsidRPr="004F2588" w:rsidRDefault="00E8377E" w:rsidP="00E8377E">
      <w:pPr>
        <w:pStyle w:val="ListParagraph"/>
        <w:numPr>
          <w:ilvl w:val="0"/>
          <w:numId w:val="22"/>
        </w:numPr>
        <w:autoSpaceDE w:val="0"/>
        <w:autoSpaceDN w:val="0"/>
        <w:adjustRightInd w:val="0"/>
        <w:spacing w:before="120" w:line="276" w:lineRule="auto"/>
        <w:contextualSpacing w:val="0"/>
        <w:rPr>
          <w:rFonts w:cs="Arial"/>
        </w:rPr>
      </w:pPr>
      <w:r w:rsidRPr="004F2588">
        <w:rPr>
          <w:rFonts w:cs="Arial"/>
        </w:rPr>
        <w:t>It appears that I am involved in some situations or actions that m</w:t>
      </w:r>
      <w:r w:rsidR="00302A7B">
        <w:rPr>
          <w:rFonts w:cs="Arial"/>
        </w:rPr>
        <w:t>ay</w:t>
      </w:r>
      <w:r w:rsidRPr="004F2588">
        <w:rPr>
          <w:rFonts w:cs="Arial"/>
        </w:rPr>
        <w:t xml:space="preserve"> be regarded as a potential conflict of interest with my expected duties</w:t>
      </w:r>
      <w:r w:rsidR="00302A7B">
        <w:rPr>
          <w:rFonts w:cs="Arial"/>
        </w:rPr>
        <w:t xml:space="preserve"> and responsibilities</w:t>
      </w:r>
      <w:r w:rsidRPr="004F2588">
        <w:rPr>
          <w:rFonts w:cs="Arial"/>
        </w:rPr>
        <w:t>. Details of each of these situations and/or actions are as follows:</w:t>
      </w:r>
    </w:p>
    <w:p w:rsidR="00F2158A" w:rsidRDefault="00F2158A" w:rsidP="00E8377E">
      <w:pPr>
        <w:autoSpaceDE w:val="0"/>
        <w:autoSpaceDN w:val="0"/>
        <w:adjustRightInd w:val="0"/>
        <w:spacing w:before="120"/>
        <w:rPr>
          <w:rFonts w:ascii="Arial" w:hAnsi="Arial" w:cs="Arial"/>
          <w:szCs w:val="24"/>
        </w:rPr>
      </w:pPr>
      <w:r>
        <w:rPr>
          <w:rFonts w:ascii="Arial" w:hAnsi="Arial" w:cs="Arial"/>
          <w:szCs w:val="24"/>
        </w:rPr>
        <w:t>___________________________________________________________________</w:t>
      </w:r>
    </w:p>
    <w:p w:rsidR="00F2158A" w:rsidRDefault="00F2158A" w:rsidP="00E8377E">
      <w:pPr>
        <w:autoSpaceDE w:val="0"/>
        <w:autoSpaceDN w:val="0"/>
        <w:adjustRightInd w:val="0"/>
        <w:spacing w:before="120"/>
        <w:rPr>
          <w:rFonts w:ascii="Arial" w:hAnsi="Arial" w:cs="Arial"/>
          <w:szCs w:val="24"/>
        </w:rPr>
      </w:pPr>
      <w:r>
        <w:rPr>
          <w:rFonts w:ascii="Arial" w:hAnsi="Arial" w:cs="Arial"/>
          <w:szCs w:val="24"/>
        </w:rPr>
        <w:t>___________________________________________________________________</w:t>
      </w:r>
    </w:p>
    <w:p w:rsidR="00F2158A" w:rsidRDefault="00F2158A" w:rsidP="00E8377E">
      <w:pPr>
        <w:autoSpaceDE w:val="0"/>
        <w:autoSpaceDN w:val="0"/>
        <w:adjustRightInd w:val="0"/>
        <w:spacing w:before="120"/>
        <w:rPr>
          <w:rFonts w:ascii="Arial" w:hAnsi="Arial" w:cs="Arial"/>
          <w:szCs w:val="24"/>
        </w:rPr>
      </w:pPr>
      <w:r>
        <w:rPr>
          <w:rFonts w:ascii="Arial" w:hAnsi="Arial" w:cs="Arial"/>
          <w:szCs w:val="24"/>
        </w:rPr>
        <w:t>___________________________________________________________________</w:t>
      </w:r>
    </w:p>
    <w:p w:rsidR="00E8377E" w:rsidRPr="004F2588" w:rsidRDefault="00F2158A" w:rsidP="00E8377E">
      <w:pPr>
        <w:autoSpaceDE w:val="0"/>
        <w:autoSpaceDN w:val="0"/>
        <w:adjustRightInd w:val="0"/>
        <w:spacing w:before="120"/>
        <w:rPr>
          <w:rFonts w:ascii="Arial" w:hAnsi="Arial" w:cs="Arial"/>
          <w:szCs w:val="24"/>
        </w:rPr>
      </w:pPr>
      <w:r>
        <w:rPr>
          <w:rFonts w:ascii="Arial" w:hAnsi="Arial" w:cs="Arial"/>
          <w:szCs w:val="24"/>
        </w:rPr>
        <w:t>___________________________________________________________________</w:t>
      </w:r>
    </w:p>
    <w:p w:rsidR="00E8377E" w:rsidRPr="004F2588" w:rsidRDefault="00E8377E" w:rsidP="00E8377E">
      <w:pPr>
        <w:autoSpaceDE w:val="0"/>
        <w:autoSpaceDN w:val="0"/>
        <w:adjustRightInd w:val="0"/>
        <w:spacing w:before="120"/>
        <w:rPr>
          <w:rFonts w:ascii="Arial" w:hAnsi="Arial" w:cs="Arial"/>
          <w:szCs w:val="24"/>
        </w:rPr>
      </w:pPr>
    </w:p>
    <w:p w:rsidR="00E8377E" w:rsidRPr="00F465AC" w:rsidRDefault="00E8377E" w:rsidP="00E8377E">
      <w:pPr>
        <w:autoSpaceDE w:val="0"/>
        <w:autoSpaceDN w:val="0"/>
        <w:adjustRightInd w:val="0"/>
        <w:spacing w:before="120" w:after="100" w:afterAutospacing="1"/>
        <w:rPr>
          <w:rFonts w:ascii="Arial" w:hAnsi="Arial" w:cs="Arial"/>
          <w:szCs w:val="24"/>
        </w:rPr>
      </w:pPr>
      <w:r w:rsidRPr="00F465AC">
        <w:rPr>
          <w:rFonts w:ascii="Arial" w:hAnsi="Arial" w:cs="Arial"/>
          <w:szCs w:val="24"/>
        </w:rPr>
        <w:t>I agree to notify the P</w:t>
      </w:r>
      <w:r w:rsidR="00A41CCB">
        <w:rPr>
          <w:rFonts w:ascii="Arial" w:hAnsi="Arial" w:cs="Arial"/>
          <w:szCs w:val="24"/>
        </w:rPr>
        <w:t>CRC Board of Directors and/or</w:t>
      </w:r>
      <w:r w:rsidRPr="00F465AC">
        <w:rPr>
          <w:rFonts w:ascii="Arial" w:hAnsi="Arial" w:cs="Arial"/>
          <w:szCs w:val="24"/>
        </w:rPr>
        <w:t xml:space="preserve"> Executive Director, immediately if any new situations or actions develop that might be regarded as a potential conflict of interest with my duties as a Board member</w:t>
      </w:r>
      <w:r w:rsidR="00A41CCB">
        <w:rPr>
          <w:rFonts w:ascii="Arial" w:hAnsi="Arial" w:cs="Arial"/>
          <w:szCs w:val="24"/>
        </w:rPr>
        <w:t xml:space="preserve"> or </w:t>
      </w:r>
      <w:r w:rsidRPr="00F465AC">
        <w:rPr>
          <w:rFonts w:ascii="Arial" w:hAnsi="Arial" w:cs="Arial"/>
          <w:szCs w:val="24"/>
        </w:rPr>
        <w:t>employee.</w:t>
      </w:r>
    </w:p>
    <w:p w:rsidR="00E8377E" w:rsidRPr="00F465AC" w:rsidRDefault="00E8377E" w:rsidP="00E8377E">
      <w:pPr>
        <w:autoSpaceDE w:val="0"/>
        <w:autoSpaceDN w:val="0"/>
        <w:adjustRightInd w:val="0"/>
        <w:spacing w:before="120" w:after="100" w:afterAutospacing="1"/>
        <w:rPr>
          <w:rFonts w:ascii="Arial" w:hAnsi="Arial" w:cs="Arial"/>
          <w:szCs w:val="24"/>
        </w:rPr>
      </w:pPr>
      <w:r w:rsidRPr="00F465AC">
        <w:rPr>
          <w:rFonts w:ascii="Arial" w:hAnsi="Arial" w:cs="Arial"/>
          <w:szCs w:val="24"/>
        </w:rPr>
        <w:t xml:space="preserve">Information obtained by PCRC Board members </w:t>
      </w:r>
      <w:r w:rsidR="00A41CCB">
        <w:rPr>
          <w:rFonts w:ascii="Arial" w:hAnsi="Arial" w:cs="Arial"/>
          <w:szCs w:val="24"/>
        </w:rPr>
        <w:t>or</w:t>
      </w:r>
      <w:r w:rsidRPr="00F465AC">
        <w:rPr>
          <w:rFonts w:ascii="Arial" w:hAnsi="Arial" w:cs="Arial"/>
          <w:szCs w:val="24"/>
        </w:rPr>
        <w:t xml:space="preserve"> employees in connection with P</w:t>
      </w:r>
      <w:r w:rsidRPr="00F465AC">
        <w:rPr>
          <w:rFonts w:ascii="Arial" w:hAnsi="Arial" w:cs="Arial"/>
          <w:iCs/>
          <w:szCs w:val="24"/>
        </w:rPr>
        <w:t xml:space="preserve">CRC business </w:t>
      </w:r>
      <w:r w:rsidRPr="00F465AC">
        <w:rPr>
          <w:rFonts w:ascii="Arial" w:hAnsi="Arial" w:cs="Arial"/>
          <w:szCs w:val="24"/>
        </w:rPr>
        <w:t>shall</w:t>
      </w:r>
      <w:r w:rsidR="00A41CCB">
        <w:rPr>
          <w:rFonts w:ascii="Arial" w:hAnsi="Arial" w:cs="Arial"/>
          <w:szCs w:val="24"/>
        </w:rPr>
        <w:t>,</w:t>
      </w:r>
      <w:r w:rsidRPr="00F465AC">
        <w:rPr>
          <w:rFonts w:ascii="Arial" w:hAnsi="Arial" w:cs="Arial"/>
          <w:szCs w:val="24"/>
        </w:rPr>
        <w:t xml:space="preserve"> under no circumstances</w:t>
      </w:r>
      <w:r w:rsidR="00A41CCB">
        <w:rPr>
          <w:rFonts w:ascii="Arial" w:hAnsi="Arial" w:cs="Arial"/>
          <w:szCs w:val="24"/>
        </w:rPr>
        <w:t>,</w:t>
      </w:r>
      <w:r w:rsidRPr="00F465AC">
        <w:rPr>
          <w:rFonts w:ascii="Arial" w:hAnsi="Arial" w:cs="Arial"/>
          <w:szCs w:val="24"/>
        </w:rPr>
        <w:t xml:space="preserve"> be used or disclos</w:t>
      </w:r>
      <w:r w:rsidR="00A41CCB">
        <w:rPr>
          <w:rFonts w:ascii="Arial" w:hAnsi="Arial" w:cs="Arial"/>
          <w:szCs w:val="24"/>
        </w:rPr>
        <w:t>ed for another activity</w:t>
      </w:r>
      <w:r w:rsidR="00302A7B">
        <w:rPr>
          <w:rFonts w:ascii="Arial" w:hAnsi="Arial" w:cs="Arial"/>
          <w:szCs w:val="24"/>
        </w:rPr>
        <w:t>,</w:t>
      </w:r>
      <w:r w:rsidR="00A41CCB">
        <w:rPr>
          <w:rFonts w:ascii="Arial" w:hAnsi="Arial" w:cs="Arial"/>
          <w:szCs w:val="24"/>
        </w:rPr>
        <w:t xml:space="preserve"> unless or</w:t>
      </w:r>
      <w:r w:rsidRPr="00F465AC">
        <w:rPr>
          <w:rFonts w:ascii="Arial" w:hAnsi="Arial" w:cs="Arial"/>
          <w:szCs w:val="24"/>
        </w:rPr>
        <w:t xml:space="preserve"> until such information is made public. All personal applicant information disclosed during PCRC business shall be kept in strict confidence.</w:t>
      </w:r>
    </w:p>
    <w:p w:rsidR="00E8377E" w:rsidRPr="00F465AC" w:rsidRDefault="00E8377E" w:rsidP="00E8377E">
      <w:pPr>
        <w:autoSpaceDE w:val="0"/>
        <w:autoSpaceDN w:val="0"/>
        <w:adjustRightInd w:val="0"/>
        <w:spacing w:before="120" w:after="100" w:afterAutospacing="1"/>
        <w:rPr>
          <w:rFonts w:ascii="Arial" w:hAnsi="Arial" w:cs="Arial"/>
          <w:szCs w:val="24"/>
        </w:rPr>
      </w:pPr>
      <w:r w:rsidRPr="00F465AC">
        <w:rPr>
          <w:rFonts w:ascii="Arial" w:hAnsi="Arial" w:cs="Arial"/>
          <w:szCs w:val="24"/>
        </w:rPr>
        <w:t xml:space="preserve">I agree to be bound by the provisions of the </w:t>
      </w:r>
      <w:r w:rsidRPr="00F465AC">
        <w:rPr>
          <w:rFonts w:ascii="Arial" w:hAnsi="Arial" w:cs="Arial"/>
          <w:iCs/>
          <w:szCs w:val="24"/>
        </w:rPr>
        <w:t xml:space="preserve">Conflict of Interest </w:t>
      </w:r>
      <w:r>
        <w:rPr>
          <w:rFonts w:ascii="Arial" w:hAnsi="Arial" w:cs="Arial"/>
          <w:iCs/>
          <w:szCs w:val="24"/>
        </w:rPr>
        <w:t>Policy</w:t>
      </w:r>
      <w:r w:rsidRPr="00F465AC">
        <w:rPr>
          <w:rFonts w:ascii="Arial" w:hAnsi="Arial" w:cs="Arial"/>
          <w:szCs w:val="24"/>
        </w:rPr>
        <w:t>.</w:t>
      </w:r>
    </w:p>
    <w:p w:rsidR="00DE2D7B" w:rsidRDefault="00DE2D7B" w:rsidP="00E8377E">
      <w:pPr>
        <w:autoSpaceDE w:val="0"/>
        <w:autoSpaceDN w:val="0"/>
        <w:adjustRightInd w:val="0"/>
        <w:spacing w:before="120" w:after="100" w:afterAutospacing="1"/>
        <w:rPr>
          <w:rFonts w:ascii="Arial" w:hAnsi="Arial" w:cs="Arial"/>
          <w:b/>
          <w:bCs/>
          <w:iCs/>
          <w:szCs w:val="24"/>
        </w:rPr>
      </w:pPr>
    </w:p>
    <w:p w:rsidR="00E8377E" w:rsidRPr="004F2588" w:rsidRDefault="00E8377E" w:rsidP="00E8377E">
      <w:pPr>
        <w:autoSpaceDE w:val="0"/>
        <w:autoSpaceDN w:val="0"/>
        <w:adjustRightInd w:val="0"/>
        <w:spacing w:before="120" w:after="100" w:afterAutospacing="1"/>
        <w:rPr>
          <w:rFonts w:ascii="Arial" w:hAnsi="Arial" w:cs="Arial"/>
          <w:b/>
          <w:bCs/>
          <w:iCs/>
          <w:szCs w:val="24"/>
        </w:rPr>
      </w:pPr>
      <w:r w:rsidRPr="004F2588">
        <w:rPr>
          <w:rFonts w:ascii="Arial" w:hAnsi="Arial" w:cs="Arial"/>
          <w:b/>
          <w:bCs/>
          <w:iCs/>
          <w:szCs w:val="24"/>
        </w:rPr>
        <w:t>Board Member / Employee:</w:t>
      </w:r>
    </w:p>
    <w:p w:rsidR="00E8377E" w:rsidRPr="004F2588" w:rsidRDefault="00E8377E" w:rsidP="00E8377E">
      <w:pPr>
        <w:autoSpaceDE w:val="0"/>
        <w:autoSpaceDN w:val="0"/>
        <w:adjustRightInd w:val="0"/>
        <w:spacing w:before="360" w:after="100" w:afterAutospacing="1"/>
        <w:rPr>
          <w:rFonts w:ascii="Arial" w:hAnsi="Arial" w:cs="Arial"/>
          <w:szCs w:val="24"/>
        </w:rPr>
      </w:pPr>
      <w:r w:rsidRPr="004F2588">
        <w:rPr>
          <w:rFonts w:ascii="Arial" w:hAnsi="Arial" w:cs="Arial"/>
          <w:szCs w:val="24"/>
        </w:rPr>
        <w:t>Name (please print) __________________________________________________</w:t>
      </w:r>
    </w:p>
    <w:p w:rsidR="00E8377E" w:rsidRPr="004F2588" w:rsidRDefault="00E8377E" w:rsidP="00E8377E">
      <w:pPr>
        <w:spacing w:before="360" w:after="100" w:afterAutospacing="1"/>
        <w:rPr>
          <w:rFonts w:ascii="Arial" w:hAnsi="Arial" w:cs="Arial"/>
          <w:szCs w:val="24"/>
        </w:rPr>
      </w:pPr>
      <w:r w:rsidRPr="004F2588">
        <w:rPr>
          <w:rFonts w:ascii="Arial" w:hAnsi="Arial" w:cs="Arial"/>
          <w:szCs w:val="24"/>
        </w:rPr>
        <w:t xml:space="preserve">Signature ________________________________ </w:t>
      </w:r>
      <w:r w:rsidRPr="004F2588">
        <w:rPr>
          <w:rFonts w:ascii="Arial" w:hAnsi="Arial" w:cs="Arial"/>
          <w:szCs w:val="24"/>
        </w:rPr>
        <w:tab/>
      </w:r>
      <w:r w:rsidRPr="004F2588">
        <w:rPr>
          <w:rFonts w:ascii="Arial" w:hAnsi="Arial" w:cs="Arial"/>
          <w:szCs w:val="24"/>
        </w:rPr>
        <w:tab/>
        <w:t>Date ______________</w:t>
      </w:r>
    </w:p>
    <w:p w:rsidR="00AD0397" w:rsidRPr="00B11BFA" w:rsidRDefault="00AD0397" w:rsidP="00E8377E">
      <w:pPr>
        <w:autoSpaceDE w:val="0"/>
        <w:autoSpaceDN w:val="0"/>
        <w:adjustRightInd w:val="0"/>
        <w:spacing w:before="120"/>
        <w:ind w:left="360"/>
        <w:rPr>
          <w:rFonts w:asciiTheme="minorHAnsi" w:hAnsiTheme="minorHAnsi"/>
          <w:sz w:val="22"/>
          <w:szCs w:val="22"/>
        </w:rPr>
      </w:pPr>
    </w:p>
    <w:sectPr w:rsidR="00AD0397" w:rsidRPr="00B11BFA" w:rsidSect="00D14B86">
      <w:footerReference w:type="default" r:id="rId7"/>
      <w:pgSz w:w="12240" w:h="15840" w:code="1"/>
      <w:pgMar w:top="900" w:right="1440" w:bottom="864" w:left="1440" w:header="0" w:footer="720" w:gutter="0"/>
      <w:paperSrc w:first="7" w:other="7"/>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0B77" w:rsidRDefault="00A07C0F">
      <w:r>
        <w:separator/>
      </w:r>
    </w:p>
  </w:endnote>
  <w:endnote w:type="continuationSeparator" w:id="0">
    <w:p w:rsidR="00820B77" w:rsidRDefault="00A07C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10C5" w:rsidRPr="00FE2508" w:rsidRDefault="00D771EF">
    <w:pPr>
      <w:pStyle w:val="Footer"/>
      <w:jc w:val="center"/>
      <w:rPr>
        <w:rFonts w:asciiTheme="minorHAnsi" w:hAnsiTheme="minorHAnsi"/>
        <w:b/>
        <w:sz w:val="20"/>
      </w:rPr>
    </w:pPr>
    <w:r w:rsidRPr="00FE2508">
      <w:rPr>
        <w:rStyle w:val="PageNumber"/>
        <w:rFonts w:asciiTheme="minorHAnsi" w:hAnsiTheme="minorHAnsi"/>
        <w:b/>
        <w:sz w:val="20"/>
      </w:rPr>
      <w:fldChar w:fldCharType="begin"/>
    </w:r>
    <w:r w:rsidRPr="00FE2508">
      <w:rPr>
        <w:rStyle w:val="PageNumber"/>
        <w:rFonts w:asciiTheme="minorHAnsi" w:hAnsiTheme="minorHAnsi"/>
        <w:b/>
        <w:sz w:val="20"/>
      </w:rPr>
      <w:instrText xml:space="preserve"> PAGE </w:instrText>
    </w:r>
    <w:r w:rsidRPr="00FE2508">
      <w:rPr>
        <w:rStyle w:val="PageNumber"/>
        <w:rFonts w:asciiTheme="minorHAnsi" w:hAnsiTheme="minorHAnsi"/>
        <w:b/>
        <w:sz w:val="20"/>
      </w:rPr>
      <w:fldChar w:fldCharType="separate"/>
    </w:r>
    <w:r w:rsidR="002811F0">
      <w:rPr>
        <w:rStyle w:val="PageNumber"/>
        <w:rFonts w:asciiTheme="minorHAnsi" w:hAnsiTheme="minorHAnsi"/>
        <w:b/>
        <w:noProof/>
        <w:sz w:val="20"/>
      </w:rPr>
      <w:t>4</w:t>
    </w:r>
    <w:r w:rsidRPr="00FE2508">
      <w:rPr>
        <w:rStyle w:val="PageNumber"/>
        <w:rFonts w:asciiTheme="minorHAnsi" w:hAnsiTheme="minorHAnsi"/>
        <w:b/>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0B77" w:rsidRDefault="00A07C0F">
      <w:r>
        <w:separator/>
      </w:r>
    </w:p>
  </w:footnote>
  <w:footnote w:type="continuationSeparator" w:id="0">
    <w:p w:rsidR="00820B77" w:rsidRDefault="00A07C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C0D16"/>
    <w:multiLevelType w:val="multilevel"/>
    <w:tmpl w:val="6CD809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FA14E5B"/>
    <w:multiLevelType w:val="hybridMultilevel"/>
    <w:tmpl w:val="9D6E241A"/>
    <w:lvl w:ilvl="0" w:tplc="70201724">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2334F0A"/>
    <w:multiLevelType w:val="hybridMultilevel"/>
    <w:tmpl w:val="F22E95AE"/>
    <w:lvl w:ilvl="0" w:tplc="7A2C5B82">
      <w:start w:val="1"/>
      <w:numFmt w:val="lowerRoman"/>
      <w:lvlText w:val="(%1)"/>
      <w:lvlJc w:val="left"/>
      <w:pPr>
        <w:ind w:left="720" w:hanging="360"/>
      </w:pPr>
      <w:rPr>
        <w:rFonts w:hint="default"/>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42F078D"/>
    <w:multiLevelType w:val="hybridMultilevel"/>
    <w:tmpl w:val="BF300B6E"/>
    <w:lvl w:ilvl="0" w:tplc="B014A58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2026C1"/>
    <w:multiLevelType w:val="multilevel"/>
    <w:tmpl w:val="ECEE16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19F20A93"/>
    <w:multiLevelType w:val="multilevel"/>
    <w:tmpl w:val="96640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D575457"/>
    <w:multiLevelType w:val="multilevel"/>
    <w:tmpl w:val="CAB662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104030"/>
    <w:multiLevelType w:val="multilevel"/>
    <w:tmpl w:val="79923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39611E"/>
    <w:multiLevelType w:val="multilevel"/>
    <w:tmpl w:val="FC8634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AA37D20"/>
    <w:multiLevelType w:val="multilevel"/>
    <w:tmpl w:val="FAD09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5F47F97"/>
    <w:multiLevelType w:val="multilevel"/>
    <w:tmpl w:val="4A80A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8DC6392"/>
    <w:multiLevelType w:val="hybridMultilevel"/>
    <w:tmpl w:val="28FEE87E"/>
    <w:lvl w:ilvl="0" w:tplc="70201724">
      <w:start w:val="1"/>
      <w:numFmt w:val="lowerLetter"/>
      <w:lvlText w:val="(%1)"/>
      <w:lvlJc w:val="left"/>
      <w:pPr>
        <w:ind w:left="720" w:hanging="360"/>
      </w:pPr>
      <w:rPr>
        <w:rFonts w:hint="default"/>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565F31C0"/>
    <w:multiLevelType w:val="multilevel"/>
    <w:tmpl w:val="A322C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CD05D63"/>
    <w:multiLevelType w:val="multilevel"/>
    <w:tmpl w:val="C73E3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1A41111"/>
    <w:multiLevelType w:val="hybridMultilevel"/>
    <w:tmpl w:val="C43268BC"/>
    <w:lvl w:ilvl="0" w:tplc="70201724">
      <w:start w:val="1"/>
      <w:numFmt w:val="lowerLetter"/>
      <w:lvlText w:val="(%1)"/>
      <w:lvlJc w:val="left"/>
      <w:pPr>
        <w:ind w:left="720" w:hanging="360"/>
      </w:pPr>
      <w:rPr>
        <w:rFonts w:hint="default"/>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625A6955"/>
    <w:multiLevelType w:val="multilevel"/>
    <w:tmpl w:val="5DC251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5606452"/>
    <w:multiLevelType w:val="multilevel"/>
    <w:tmpl w:val="B7748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834583E"/>
    <w:multiLevelType w:val="singleLevel"/>
    <w:tmpl w:val="F0C6969C"/>
    <w:lvl w:ilvl="0">
      <w:start w:val="1"/>
      <w:numFmt w:val="lowerLetter"/>
      <w:lvlText w:val="%1."/>
      <w:lvlJc w:val="left"/>
      <w:pPr>
        <w:tabs>
          <w:tab w:val="num" w:pos="720"/>
        </w:tabs>
        <w:ind w:left="720" w:hanging="360"/>
      </w:pPr>
      <w:rPr>
        <w:rFonts w:hint="default"/>
      </w:rPr>
    </w:lvl>
  </w:abstractNum>
  <w:abstractNum w:abstractNumId="18" w15:restartNumberingAfterBreak="0">
    <w:nsid w:val="6A854859"/>
    <w:multiLevelType w:val="multilevel"/>
    <w:tmpl w:val="87BA7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6BD6F8F"/>
    <w:multiLevelType w:val="hybridMultilevel"/>
    <w:tmpl w:val="0E3C8A4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7ADF028F"/>
    <w:multiLevelType w:val="multilevel"/>
    <w:tmpl w:val="D1A2EB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B331A8E"/>
    <w:multiLevelType w:val="singleLevel"/>
    <w:tmpl w:val="0409000F"/>
    <w:lvl w:ilvl="0">
      <w:start w:val="1"/>
      <w:numFmt w:val="decimal"/>
      <w:lvlText w:val="%1."/>
      <w:lvlJc w:val="left"/>
      <w:pPr>
        <w:tabs>
          <w:tab w:val="num" w:pos="360"/>
        </w:tabs>
        <w:ind w:left="360" w:hanging="360"/>
      </w:pPr>
      <w:rPr>
        <w:rFonts w:hint="default"/>
      </w:rPr>
    </w:lvl>
  </w:abstractNum>
  <w:num w:numId="1">
    <w:abstractNumId w:val="1"/>
  </w:num>
  <w:num w:numId="2">
    <w:abstractNumId w:val="2"/>
  </w:num>
  <w:num w:numId="3">
    <w:abstractNumId w:val="11"/>
  </w:num>
  <w:num w:numId="4">
    <w:abstractNumId w:val="14"/>
  </w:num>
  <w:num w:numId="5">
    <w:abstractNumId w:val="16"/>
  </w:num>
  <w:num w:numId="6">
    <w:abstractNumId w:val="12"/>
  </w:num>
  <w:num w:numId="7">
    <w:abstractNumId w:val="9"/>
  </w:num>
  <w:num w:numId="8">
    <w:abstractNumId w:val="18"/>
  </w:num>
  <w:num w:numId="9">
    <w:abstractNumId w:val="10"/>
  </w:num>
  <w:num w:numId="10">
    <w:abstractNumId w:val="0"/>
  </w:num>
  <w:num w:numId="11">
    <w:abstractNumId w:val="4"/>
  </w:num>
  <w:num w:numId="12">
    <w:abstractNumId w:val="6"/>
  </w:num>
  <w:num w:numId="13">
    <w:abstractNumId w:val="20"/>
  </w:num>
  <w:num w:numId="14">
    <w:abstractNumId w:val="8"/>
  </w:num>
  <w:num w:numId="15">
    <w:abstractNumId w:val="15"/>
  </w:num>
  <w:num w:numId="16">
    <w:abstractNumId w:val="7"/>
  </w:num>
  <w:num w:numId="17">
    <w:abstractNumId w:val="13"/>
  </w:num>
  <w:num w:numId="18">
    <w:abstractNumId w:val="5"/>
  </w:num>
  <w:num w:numId="19">
    <w:abstractNumId w:val="21"/>
  </w:num>
  <w:num w:numId="20">
    <w:abstractNumId w:val="17"/>
  </w:num>
  <w:num w:numId="21">
    <w:abstractNumId w:val="19"/>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B86"/>
    <w:rsid w:val="00001BA4"/>
    <w:rsid w:val="00180C78"/>
    <w:rsid w:val="001A2669"/>
    <w:rsid w:val="001F4EB3"/>
    <w:rsid w:val="002811F0"/>
    <w:rsid w:val="002E44F7"/>
    <w:rsid w:val="00302A7B"/>
    <w:rsid w:val="00393356"/>
    <w:rsid w:val="003C60C6"/>
    <w:rsid w:val="00422D78"/>
    <w:rsid w:val="00541706"/>
    <w:rsid w:val="00573F57"/>
    <w:rsid w:val="005A2C19"/>
    <w:rsid w:val="00711A71"/>
    <w:rsid w:val="00727048"/>
    <w:rsid w:val="00757ECF"/>
    <w:rsid w:val="007E2571"/>
    <w:rsid w:val="00820B77"/>
    <w:rsid w:val="00857AA0"/>
    <w:rsid w:val="0089445A"/>
    <w:rsid w:val="008C3AE2"/>
    <w:rsid w:val="00A07C0F"/>
    <w:rsid w:val="00A41CCB"/>
    <w:rsid w:val="00AD0397"/>
    <w:rsid w:val="00AE1A7C"/>
    <w:rsid w:val="00B03DDF"/>
    <w:rsid w:val="00B11BFA"/>
    <w:rsid w:val="00B3303C"/>
    <w:rsid w:val="00BC151C"/>
    <w:rsid w:val="00C939AA"/>
    <w:rsid w:val="00C97917"/>
    <w:rsid w:val="00D14B86"/>
    <w:rsid w:val="00D21C94"/>
    <w:rsid w:val="00D771EF"/>
    <w:rsid w:val="00DE2D7B"/>
    <w:rsid w:val="00DF72EE"/>
    <w:rsid w:val="00E408CE"/>
    <w:rsid w:val="00E55D86"/>
    <w:rsid w:val="00E8377E"/>
    <w:rsid w:val="00F2158A"/>
    <w:rsid w:val="00F42B54"/>
    <w:rsid w:val="00F72153"/>
    <w:rsid w:val="00FE25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E03989-A43B-4B6D-BD0C-0451A2EEE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B86"/>
    <w:pPr>
      <w:spacing w:after="0" w:line="240" w:lineRule="auto"/>
    </w:pPr>
    <w:rPr>
      <w:rFonts w:ascii="Times New Roman" w:eastAsia="Times New Roman" w:hAnsi="Times New Roman" w:cs="Times New Roman"/>
      <w:sz w:val="24"/>
      <w:szCs w:val="20"/>
      <w:lang w:val="en-CA"/>
    </w:rPr>
  </w:style>
  <w:style w:type="paragraph" w:styleId="Heading1">
    <w:name w:val="heading 1"/>
    <w:basedOn w:val="Normal"/>
    <w:next w:val="Normal"/>
    <w:link w:val="Heading1Char"/>
    <w:qFormat/>
    <w:rsid w:val="00F42B54"/>
    <w:pPr>
      <w:keepNext/>
      <w:spacing w:before="240" w:after="60"/>
      <w:outlineLvl w:val="0"/>
    </w:pPr>
    <w:rPr>
      <w:rFonts w:ascii="Arial" w:hAnsi="Arial" w:cs="Arial"/>
      <w:b/>
      <w:bCs/>
      <w:kern w:val="32"/>
      <w:sz w:val="32"/>
      <w:szCs w:val="32"/>
      <w:lang w:val="en-US"/>
    </w:rPr>
  </w:style>
  <w:style w:type="paragraph" w:styleId="Heading2">
    <w:name w:val="heading 2"/>
    <w:basedOn w:val="Normal"/>
    <w:next w:val="Normal"/>
    <w:link w:val="Heading2Char"/>
    <w:qFormat/>
    <w:rsid w:val="00F42B54"/>
    <w:pPr>
      <w:keepNext/>
      <w:spacing w:before="240" w:after="60"/>
      <w:outlineLvl w:val="1"/>
    </w:pPr>
    <w:rPr>
      <w:rFonts w:ascii="Arial" w:hAnsi="Arial"/>
      <w:b/>
      <w: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14B86"/>
    <w:pPr>
      <w:tabs>
        <w:tab w:val="center" w:pos="4320"/>
        <w:tab w:val="right" w:pos="8640"/>
      </w:tabs>
    </w:pPr>
  </w:style>
  <w:style w:type="character" w:customStyle="1" w:styleId="HeaderChar">
    <w:name w:val="Header Char"/>
    <w:basedOn w:val="DefaultParagraphFont"/>
    <w:link w:val="Header"/>
    <w:uiPriority w:val="99"/>
    <w:rsid w:val="00D14B86"/>
    <w:rPr>
      <w:rFonts w:ascii="Times New Roman" w:eastAsia="Times New Roman" w:hAnsi="Times New Roman" w:cs="Times New Roman"/>
      <w:sz w:val="24"/>
      <w:szCs w:val="20"/>
      <w:lang w:val="en-CA"/>
    </w:rPr>
  </w:style>
  <w:style w:type="paragraph" w:styleId="Footer">
    <w:name w:val="footer"/>
    <w:basedOn w:val="Normal"/>
    <w:link w:val="FooterChar"/>
    <w:uiPriority w:val="99"/>
    <w:rsid w:val="00D14B86"/>
    <w:pPr>
      <w:tabs>
        <w:tab w:val="center" w:pos="4320"/>
        <w:tab w:val="right" w:pos="8640"/>
      </w:tabs>
    </w:pPr>
  </w:style>
  <w:style w:type="character" w:customStyle="1" w:styleId="FooterChar">
    <w:name w:val="Footer Char"/>
    <w:basedOn w:val="DefaultParagraphFont"/>
    <w:link w:val="Footer"/>
    <w:uiPriority w:val="99"/>
    <w:rsid w:val="00D14B86"/>
    <w:rPr>
      <w:rFonts w:ascii="Times New Roman" w:eastAsia="Times New Roman" w:hAnsi="Times New Roman" w:cs="Times New Roman"/>
      <w:sz w:val="24"/>
      <w:szCs w:val="20"/>
      <w:lang w:val="en-CA"/>
    </w:rPr>
  </w:style>
  <w:style w:type="character" w:styleId="PageNumber">
    <w:name w:val="page number"/>
    <w:basedOn w:val="DefaultParagraphFont"/>
    <w:rsid w:val="00D14B86"/>
  </w:style>
  <w:style w:type="paragraph" w:styleId="BalloonText">
    <w:name w:val="Balloon Text"/>
    <w:basedOn w:val="Normal"/>
    <w:link w:val="BalloonTextChar"/>
    <w:uiPriority w:val="99"/>
    <w:semiHidden/>
    <w:unhideWhenUsed/>
    <w:rsid w:val="00D14B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4B86"/>
    <w:rPr>
      <w:rFonts w:ascii="Segoe UI" w:eastAsia="Times New Roman" w:hAnsi="Segoe UI" w:cs="Segoe UI"/>
      <w:sz w:val="18"/>
      <w:szCs w:val="18"/>
      <w:lang w:val="en-CA"/>
    </w:rPr>
  </w:style>
  <w:style w:type="character" w:customStyle="1" w:styleId="Heading1Char">
    <w:name w:val="Heading 1 Char"/>
    <w:basedOn w:val="DefaultParagraphFont"/>
    <w:link w:val="Heading1"/>
    <w:rsid w:val="00F42B54"/>
    <w:rPr>
      <w:rFonts w:ascii="Arial" w:eastAsia="Times New Roman" w:hAnsi="Arial" w:cs="Arial"/>
      <w:b/>
      <w:bCs/>
      <w:kern w:val="32"/>
      <w:sz w:val="32"/>
      <w:szCs w:val="32"/>
    </w:rPr>
  </w:style>
  <w:style w:type="character" w:customStyle="1" w:styleId="Heading2Char">
    <w:name w:val="Heading 2 Char"/>
    <w:basedOn w:val="DefaultParagraphFont"/>
    <w:link w:val="Heading2"/>
    <w:rsid w:val="00F42B54"/>
    <w:rPr>
      <w:rFonts w:ascii="Arial" w:eastAsia="Times New Roman" w:hAnsi="Arial" w:cs="Times New Roman"/>
      <w:b/>
      <w:i/>
      <w:sz w:val="24"/>
      <w:szCs w:val="20"/>
    </w:rPr>
  </w:style>
  <w:style w:type="paragraph" w:styleId="NoSpacing">
    <w:name w:val="No Spacing"/>
    <w:uiPriority w:val="1"/>
    <w:qFormat/>
    <w:rsid w:val="00F42B54"/>
    <w:pPr>
      <w:spacing w:after="0" w:line="240" w:lineRule="auto"/>
    </w:pPr>
    <w:rPr>
      <w:lang w:val="en-CA"/>
    </w:rPr>
  </w:style>
  <w:style w:type="paragraph" w:styleId="ListParagraph">
    <w:name w:val="List Paragraph"/>
    <w:basedOn w:val="Normal"/>
    <w:uiPriority w:val="34"/>
    <w:qFormat/>
    <w:rsid w:val="00F42B54"/>
    <w:pPr>
      <w:ind w:left="720"/>
      <w:contextualSpacing/>
    </w:pPr>
    <w:rPr>
      <w:rFonts w:ascii="Arial" w:hAnsi="Arial"/>
      <w:szCs w:val="24"/>
      <w:lang w:val="en-US"/>
    </w:rPr>
  </w:style>
  <w:style w:type="paragraph" w:styleId="BodyTextIndent">
    <w:name w:val="Body Text Indent"/>
    <w:basedOn w:val="Normal"/>
    <w:link w:val="BodyTextIndentChar"/>
    <w:uiPriority w:val="99"/>
    <w:unhideWhenUsed/>
    <w:rsid w:val="00F42B54"/>
    <w:pPr>
      <w:spacing w:after="120"/>
      <w:ind w:left="283"/>
    </w:pPr>
    <w:rPr>
      <w:rFonts w:ascii="Arial" w:hAnsi="Arial"/>
      <w:sz w:val="20"/>
      <w:lang w:val="en-US"/>
    </w:rPr>
  </w:style>
  <w:style w:type="character" w:customStyle="1" w:styleId="BodyTextIndentChar">
    <w:name w:val="Body Text Indent Char"/>
    <w:basedOn w:val="DefaultParagraphFont"/>
    <w:link w:val="BodyTextIndent"/>
    <w:uiPriority w:val="99"/>
    <w:rsid w:val="00F42B54"/>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4</Pages>
  <Words>1537</Words>
  <Characters>8767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34</cp:revision>
  <cp:lastPrinted>2016-03-30T18:24:00Z</cp:lastPrinted>
  <dcterms:created xsi:type="dcterms:W3CDTF">2016-02-23T15:25:00Z</dcterms:created>
  <dcterms:modified xsi:type="dcterms:W3CDTF">2016-03-30T18:30:00Z</dcterms:modified>
</cp:coreProperties>
</file>